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3B9" w:rsidRDefault="002833B9">
      <w:bookmarkStart w:id="0" w:name="_GoBack"/>
      <w:bookmarkEnd w:id="0"/>
      <w:r>
        <w:rPr>
          <w:rFonts w:ascii="Verdana" w:hAnsi="Verdana"/>
          <w:noProof/>
          <w:lang w:eastAsia="en-GB"/>
        </w:rPr>
        <w:drawing>
          <wp:inline distT="0" distB="0" distL="0" distR="0" wp14:anchorId="5C113040" wp14:editId="1A74F10D">
            <wp:extent cx="2791326" cy="740908"/>
            <wp:effectExtent l="0" t="0" r="0" b="2540"/>
            <wp:docPr id="11" name="Picture 11" descr="SIOE_215_229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OE_215_229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748" cy="741816"/>
                    </a:xfrm>
                    <a:prstGeom prst="rect">
                      <a:avLst/>
                    </a:prstGeom>
                    <a:noFill/>
                    <a:ln>
                      <a:noFill/>
                    </a:ln>
                  </pic:spPr>
                </pic:pic>
              </a:graphicData>
            </a:graphic>
          </wp:inline>
        </w:drawing>
      </w:r>
    </w:p>
    <w:p w:rsidR="00AF1E70" w:rsidRPr="00AF1E70" w:rsidRDefault="00AF1E70" w:rsidP="00AF1E70">
      <w:pPr>
        <w:spacing w:after="0" w:line="240" w:lineRule="auto"/>
        <w:jc w:val="center"/>
        <w:rPr>
          <w:rFonts w:ascii="Arial" w:hAnsi="Arial" w:cs="Arial"/>
          <w:b/>
          <w:bCs/>
          <w:sz w:val="28"/>
          <w:szCs w:val="28"/>
        </w:rPr>
      </w:pPr>
      <w:r w:rsidRPr="00AF1E70">
        <w:rPr>
          <w:rFonts w:ascii="Arial" w:hAnsi="Arial" w:cs="Arial"/>
          <w:b/>
          <w:bCs/>
          <w:sz w:val="28"/>
          <w:szCs w:val="28"/>
        </w:rPr>
        <w:t>A Standard for Teachers’ Professional Development</w:t>
      </w:r>
    </w:p>
    <w:p w:rsidR="00AF1E70" w:rsidRPr="00AF1E70" w:rsidRDefault="00AF1E70" w:rsidP="00AF1E70">
      <w:pPr>
        <w:spacing w:after="0" w:line="240" w:lineRule="auto"/>
        <w:jc w:val="center"/>
        <w:rPr>
          <w:rFonts w:ascii="Arial" w:hAnsi="Arial" w:cs="Arial"/>
          <w:b/>
          <w:bCs/>
          <w:sz w:val="28"/>
          <w:szCs w:val="28"/>
        </w:rPr>
      </w:pPr>
      <w:r w:rsidRPr="00AF1E70">
        <w:rPr>
          <w:rFonts w:ascii="Arial" w:hAnsi="Arial" w:cs="Arial"/>
          <w:b/>
          <w:bCs/>
          <w:sz w:val="28"/>
          <w:szCs w:val="28"/>
        </w:rPr>
        <w:t>Response to the Call for Evidence</w:t>
      </w:r>
    </w:p>
    <w:p w:rsidR="00D46EC6" w:rsidRDefault="00D46EC6" w:rsidP="002833B9">
      <w:pPr>
        <w:spacing w:after="0" w:line="240" w:lineRule="auto"/>
        <w:rPr>
          <w:rFonts w:ascii="Arial" w:hAnsi="Arial" w:cs="Arial"/>
          <w:b/>
          <w:bCs/>
        </w:rPr>
      </w:pPr>
    </w:p>
    <w:p w:rsidR="00554523" w:rsidRPr="00554523" w:rsidRDefault="00554523" w:rsidP="002833B9">
      <w:pPr>
        <w:spacing w:after="0" w:line="240" w:lineRule="auto"/>
        <w:rPr>
          <w:rFonts w:ascii="Arial" w:hAnsi="Arial" w:cs="Arial"/>
          <w:b/>
          <w:bCs/>
        </w:rPr>
      </w:pPr>
      <w:r w:rsidRPr="00554523">
        <w:rPr>
          <w:rFonts w:ascii="Arial" w:hAnsi="Arial" w:cs="Arial"/>
          <w:b/>
          <w:bCs/>
        </w:rPr>
        <w:t>Introduction</w:t>
      </w:r>
    </w:p>
    <w:p w:rsidR="00554523" w:rsidRDefault="00554523" w:rsidP="002833B9">
      <w:pPr>
        <w:spacing w:after="0" w:line="240" w:lineRule="auto"/>
        <w:rPr>
          <w:rFonts w:ascii="Arial" w:hAnsi="Arial" w:cs="Arial"/>
        </w:rPr>
      </w:pPr>
    </w:p>
    <w:p w:rsidR="007401E2" w:rsidRDefault="007401E2" w:rsidP="00FF0DEC">
      <w:pPr>
        <w:pStyle w:val="Default"/>
        <w:rPr>
          <w:sz w:val="22"/>
          <w:szCs w:val="22"/>
        </w:rPr>
      </w:pPr>
      <w:r>
        <w:rPr>
          <w:sz w:val="22"/>
          <w:szCs w:val="22"/>
        </w:rPr>
        <w:t>This submission is</w:t>
      </w:r>
      <w:r w:rsidRPr="008114C2">
        <w:rPr>
          <w:sz w:val="22"/>
          <w:szCs w:val="22"/>
        </w:rPr>
        <w:t xml:space="preserve"> based on the SIoE’s experience of working with a wide range of national, regional and local initiatives for teacher</w:t>
      </w:r>
      <w:r>
        <w:rPr>
          <w:sz w:val="22"/>
          <w:szCs w:val="22"/>
        </w:rPr>
        <w:t xml:space="preserve"> C</w:t>
      </w:r>
      <w:r w:rsidR="00DE0105">
        <w:rPr>
          <w:sz w:val="22"/>
          <w:szCs w:val="22"/>
        </w:rPr>
        <w:t xml:space="preserve">ontinuing </w:t>
      </w:r>
      <w:r>
        <w:rPr>
          <w:sz w:val="22"/>
          <w:szCs w:val="22"/>
        </w:rPr>
        <w:t>P</w:t>
      </w:r>
      <w:r w:rsidR="00DE0105">
        <w:rPr>
          <w:sz w:val="22"/>
          <w:szCs w:val="22"/>
        </w:rPr>
        <w:t xml:space="preserve">rofessional </w:t>
      </w:r>
      <w:r>
        <w:rPr>
          <w:sz w:val="22"/>
          <w:szCs w:val="22"/>
        </w:rPr>
        <w:t>D</w:t>
      </w:r>
      <w:r w:rsidR="00DE0105">
        <w:rPr>
          <w:sz w:val="22"/>
          <w:szCs w:val="22"/>
        </w:rPr>
        <w:t xml:space="preserve">evelopment and </w:t>
      </w:r>
      <w:r>
        <w:rPr>
          <w:sz w:val="22"/>
          <w:szCs w:val="22"/>
        </w:rPr>
        <w:t>L</w:t>
      </w:r>
      <w:r w:rsidR="00DE0105">
        <w:rPr>
          <w:sz w:val="22"/>
          <w:szCs w:val="22"/>
        </w:rPr>
        <w:t xml:space="preserve">earning (CPDL) </w:t>
      </w:r>
      <w:r w:rsidRPr="008114C2">
        <w:rPr>
          <w:sz w:val="22"/>
          <w:szCs w:val="22"/>
        </w:rPr>
        <w:t xml:space="preserve">in partnership with schools, academy chains, Teaching Schools, </w:t>
      </w:r>
      <w:r>
        <w:rPr>
          <w:sz w:val="22"/>
          <w:szCs w:val="22"/>
        </w:rPr>
        <w:t>s</w:t>
      </w:r>
      <w:r w:rsidRPr="008114C2">
        <w:rPr>
          <w:sz w:val="22"/>
          <w:szCs w:val="22"/>
        </w:rPr>
        <w:t xml:space="preserve">ubject associations and other professional bodies. </w:t>
      </w:r>
      <w:r w:rsidR="00DE0105">
        <w:rPr>
          <w:sz w:val="22"/>
          <w:szCs w:val="22"/>
        </w:rPr>
        <w:t>It</w:t>
      </w:r>
      <w:r w:rsidRPr="008114C2">
        <w:rPr>
          <w:sz w:val="22"/>
          <w:szCs w:val="22"/>
        </w:rPr>
        <w:t xml:space="preserve"> also draws on experience of assessing the</w:t>
      </w:r>
      <w:r>
        <w:rPr>
          <w:sz w:val="22"/>
          <w:szCs w:val="22"/>
        </w:rPr>
        <w:t xml:space="preserve"> CPDL </w:t>
      </w:r>
      <w:r w:rsidRPr="008114C2">
        <w:rPr>
          <w:sz w:val="22"/>
          <w:szCs w:val="22"/>
        </w:rPr>
        <w:t>element of the 850 + Teaching School applications during the first 4 designation rounds and an extensive consultation</w:t>
      </w:r>
      <w:r>
        <w:rPr>
          <w:sz w:val="22"/>
          <w:szCs w:val="22"/>
        </w:rPr>
        <w:t xml:space="preserve"> focused on Early Career CPD</w:t>
      </w:r>
      <w:r w:rsidR="00DE0105">
        <w:rPr>
          <w:sz w:val="22"/>
          <w:szCs w:val="22"/>
        </w:rPr>
        <w:t>L</w:t>
      </w:r>
      <w:r>
        <w:rPr>
          <w:sz w:val="22"/>
          <w:szCs w:val="22"/>
        </w:rPr>
        <w:t>,</w:t>
      </w:r>
      <w:r w:rsidRPr="008114C2">
        <w:rPr>
          <w:sz w:val="22"/>
          <w:szCs w:val="22"/>
        </w:rPr>
        <w:t xml:space="preserve"> undertaken at the request of NCTL</w:t>
      </w:r>
      <w:r>
        <w:rPr>
          <w:sz w:val="22"/>
          <w:szCs w:val="22"/>
        </w:rPr>
        <w:t>,</w:t>
      </w:r>
      <w:r w:rsidRPr="008114C2">
        <w:rPr>
          <w:sz w:val="22"/>
          <w:szCs w:val="22"/>
        </w:rPr>
        <w:t xml:space="preserve"> with senior staff in Teaching School Alliances, Academy Chains, Lead Schools for School Direct, Teach First, Appropriate Bodies for NQT, University Departments of Education, NCTL, D</w:t>
      </w:r>
      <w:r w:rsidR="001D00F3">
        <w:rPr>
          <w:sz w:val="22"/>
          <w:szCs w:val="22"/>
        </w:rPr>
        <w:t>f</w:t>
      </w:r>
      <w:r w:rsidRPr="008114C2">
        <w:rPr>
          <w:sz w:val="22"/>
          <w:szCs w:val="22"/>
        </w:rPr>
        <w:t xml:space="preserve">E, the MEP Programme for Wales and with teachers at various stages of their career in Primary, Secondary and Special Schools. </w:t>
      </w:r>
      <w:r>
        <w:rPr>
          <w:sz w:val="22"/>
          <w:szCs w:val="22"/>
        </w:rPr>
        <w:t xml:space="preserve"> </w:t>
      </w:r>
    </w:p>
    <w:p w:rsidR="00554523" w:rsidRPr="00155283" w:rsidRDefault="00554523" w:rsidP="00554523">
      <w:pPr>
        <w:pStyle w:val="Default"/>
        <w:rPr>
          <w:sz w:val="22"/>
          <w:szCs w:val="22"/>
        </w:rPr>
      </w:pPr>
    </w:p>
    <w:p w:rsidR="00554523" w:rsidRPr="00155283" w:rsidRDefault="00554523" w:rsidP="00554523">
      <w:pPr>
        <w:pStyle w:val="Default"/>
        <w:rPr>
          <w:sz w:val="22"/>
          <w:szCs w:val="22"/>
        </w:rPr>
      </w:pPr>
      <w:r>
        <w:rPr>
          <w:sz w:val="22"/>
          <w:szCs w:val="22"/>
        </w:rPr>
        <w:t>We would be very happy to discuss further any of the issues raised in this submission</w:t>
      </w:r>
      <w:r w:rsidR="00DE0105">
        <w:rPr>
          <w:sz w:val="22"/>
          <w:szCs w:val="22"/>
        </w:rPr>
        <w:t xml:space="preserve">, have any quotes cited </w:t>
      </w:r>
      <w:r>
        <w:rPr>
          <w:sz w:val="22"/>
          <w:szCs w:val="22"/>
        </w:rPr>
        <w:t xml:space="preserve"> </w:t>
      </w:r>
      <w:r w:rsidR="00354807">
        <w:rPr>
          <w:sz w:val="22"/>
          <w:szCs w:val="22"/>
        </w:rPr>
        <w:t xml:space="preserve">and engage in any further work that results from the review </w:t>
      </w:r>
      <w:r>
        <w:rPr>
          <w:sz w:val="22"/>
          <w:szCs w:val="22"/>
        </w:rPr>
        <w:t xml:space="preserve">- please contact Sean Cavan, Head of Strategic Business Engagement at the SIoE via </w:t>
      </w:r>
      <w:hyperlink r:id="rId9" w:history="1">
        <w:r w:rsidRPr="007E29BD">
          <w:rPr>
            <w:rStyle w:val="Hyperlink"/>
            <w:sz w:val="22"/>
            <w:szCs w:val="22"/>
          </w:rPr>
          <w:t>s.cavan@shu.ac.uk</w:t>
        </w:r>
      </w:hyperlink>
      <w:r w:rsidR="0097162A">
        <w:rPr>
          <w:sz w:val="22"/>
          <w:szCs w:val="22"/>
        </w:rPr>
        <w:t xml:space="preserve"> , 07718 638327</w:t>
      </w:r>
      <w:r w:rsidR="00A8732B">
        <w:rPr>
          <w:sz w:val="22"/>
          <w:szCs w:val="22"/>
        </w:rPr>
        <w:t>.</w:t>
      </w:r>
    </w:p>
    <w:p w:rsidR="00554523" w:rsidRDefault="00554523" w:rsidP="002833B9">
      <w:pPr>
        <w:spacing w:after="0" w:line="240" w:lineRule="auto"/>
        <w:rPr>
          <w:rFonts w:ascii="Arial" w:hAnsi="Arial" w:cs="Arial"/>
        </w:rPr>
      </w:pPr>
    </w:p>
    <w:p w:rsidR="0071040E" w:rsidRDefault="0071040E" w:rsidP="002833B9">
      <w:pPr>
        <w:spacing w:after="0" w:line="240" w:lineRule="auto"/>
        <w:rPr>
          <w:rFonts w:ascii="Arial" w:hAnsi="Arial" w:cs="Arial"/>
          <w:b/>
          <w:bCs/>
        </w:rPr>
      </w:pPr>
      <w:r w:rsidRPr="0071040E">
        <w:rPr>
          <w:rFonts w:ascii="Arial" w:hAnsi="Arial" w:cs="Arial"/>
          <w:b/>
          <w:bCs/>
        </w:rPr>
        <w:t>Summary of key points</w:t>
      </w:r>
    </w:p>
    <w:p w:rsidR="008A6113" w:rsidRDefault="008A6113" w:rsidP="002833B9">
      <w:pPr>
        <w:spacing w:after="0" w:line="240" w:lineRule="auto"/>
        <w:rPr>
          <w:rFonts w:ascii="Arial" w:hAnsi="Arial" w:cs="Arial"/>
          <w:b/>
          <w:bCs/>
        </w:rPr>
      </w:pPr>
    </w:p>
    <w:p w:rsidR="00CF2D7D" w:rsidRDefault="008A6113" w:rsidP="00CF2D7D">
      <w:pPr>
        <w:spacing w:after="0" w:line="240" w:lineRule="auto"/>
        <w:rPr>
          <w:rFonts w:ascii="Arial" w:hAnsi="Arial" w:cs="Arial"/>
        </w:rPr>
      </w:pPr>
      <w:r w:rsidRPr="008A6113">
        <w:rPr>
          <w:rFonts w:ascii="Arial" w:hAnsi="Arial" w:cs="Arial"/>
        </w:rPr>
        <w:t>1.</w:t>
      </w:r>
      <w:r w:rsidRPr="008A6113">
        <w:rPr>
          <w:rFonts w:ascii="Arial" w:hAnsi="Arial" w:cs="Arial"/>
        </w:rPr>
        <w:tab/>
      </w:r>
      <w:r w:rsidR="00CF2D7D">
        <w:rPr>
          <w:rFonts w:ascii="Arial" w:hAnsi="Arial" w:cs="Arial"/>
        </w:rPr>
        <w:t xml:space="preserve">The core message in our submission is that creating a strongly valued CPDL </w:t>
      </w:r>
    </w:p>
    <w:p w:rsidR="00CF2D7D" w:rsidRDefault="00CF2D7D" w:rsidP="00CF2D7D">
      <w:pPr>
        <w:spacing w:after="0" w:line="240" w:lineRule="auto"/>
        <w:rPr>
          <w:rFonts w:ascii="Arial" w:hAnsi="Arial" w:cs="Arial"/>
        </w:rPr>
      </w:pPr>
      <w:r>
        <w:rPr>
          <w:rFonts w:ascii="Arial" w:hAnsi="Arial" w:cs="Arial"/>
        </w:rPr>
        <w:t xml:space="preserve">            standard across all stakeholder groups and for all teachers will require considerable </w:t>
      </w:r>
    </w:p>
    <w:p w:rsidR="008A6113" w:rsidRDefault="00CF2D7D" w:rsidP="00DE0105">
      <w:pPr>
        <w:spacing w:after="0" w:line="240" w:lineRule="auto"/>
        <w:ind w:left="720"/>
        <w:rPr>
          <w:rFonts w:ascii="Arial" w:hAnsi="Arial" w:cs="Arial"/>
        </w:rPr>
      </w:pPr>
      <w:r>
        <w:rPr>
          <w:rFonts w:ascii="Arial" w:hAnsi="Arial" w:cs="Arial"/>
        </w:rPr>
        <w:t xml:space="preserve">effort </w:t>
      </w:r>
      <w:r w:rsidR="00DE0105">
        <w:rPr>
          <w:rFonts w:ascii="Arial" w:hAnsi="Arial" w:cs="Arial"/>
        </w:rPr>
        <w:t xml:space="preserve">and stakeholder consensus </w:t>
      </w:r>
      <w:r>
        <w:rPr>
          <w:rFonts w:ascii="Arial" w:hAnsi="Arial" w:cs="Arial"/>
        </w:rPr>
        <w:t xml:space="preserve">to identify </w:t>
      </w:r>
      <w:r w:rsidR="00D46EC6">
        <w:rPr>
          <w:rFonts w:ascii="Arial" w:hAnsi="Arial" w:cs="Arial"/>
        </w:rPr>
        <w:t xml:space="preserve">its </w:t>
      </w:r>
      <w:r>
        <w:rPr>
          <w:rFonts w:ascii="Arial" w:hAnsi="Arial" w:cs="Arial"/>
        </w:rPr>
        <w:t>key component elements</w:t>
      </w:r>
      <w:r w:rsidR="0011062B">
        <w:rPr>
          <w:rFonts w:ascii="Arial" w:hAnsi="Arial" w:cs="Arial"/>
        </w:rPr>
        <w:t xml:space="preserve"> </w:t>
      </w:r>
      <w:r>
        <w:rPr>
          <w:rFonts w:ascii="Arial" w:hAnsi="Arial" w:cs="Arial"/>
        </w:rPr>
        <w:t xml:space="preserve">and, just as importantly, how these elements </w:t>
      </w:r>
      <w:r w:rsidR="00DE0105">
        <w:rPr>
          <w:rFonts w:ascii="Arial" w:hAnsi="Arial" w:cs="Arial"/>
        </w:rPr>
        <w:t xml:space="preserve">can </w:t>
      </w:r>
      <w:r w:rsidR="002A1B0A">
        <w:rPr>
          <w:rFonts w:ascii="Arial" w:hAnsi="Arial" w:cs="Arial"/>
        </w:rPr>
        <w:t>best work</w:t>
      </w:r>
      <w:r>
        <w:rPr>
          <w:rFonts w:ascii="Arial" w:hAnsi="Arial" w:cs="Arial"/>
        </w:rPr>
        <w:t xml:space="preserve"> with each other</w:t>
      </w:r>
      <w:r w:rsidR="00953895">
        <w:rPr>
          <w:rFonts w:ascii="Arial" w:hAnsi="Arial" w:cs="Arial"/>
        </w:rPr>
        <w:t>.</w:t>
      </w:r>
      <w:r w:rsidR="00E75FB4">
        <w:rPr>
          <w:rFonts w:ascii="Arial" w:hAnsi="Arial" w:cs="Arial"/>
        </w:rPr>
        <w:t xml:space="preserve">            </w:t>
      </w:r>
    </w:p>
    <w:p w:rsidR="00DE0105" w:rsidRDefault="00E75FB4" w:rsidP="0021479A">
      <w:pPr>
        <w:spacing w:after="0" w:line="240" w:lineRule="auto"/>
        <w:rPr>
          <w:rFonts w:ascii="Arial" w:hAnsi="Arial" w:cs="Arial"/>
        </w:rPr>
      </w:pPr>
      <w:r>
        <w:rPr>
          <w:rFonts w:ascii="Arial" w:hAnsi="Arial" w:cs="Arial"/>
        </w:rPr>
        <w:t>2.</w:t>
      </w:r>
      <w:r>
        <w:rPr>
          <w:rFonts w:ascii="Arial" w:hAnsi="Arial" w:cs="Arial"/>
        </w:rPr>
        <w:tab/>
      </w:r>
      <w:r w:rsidR="00DE0105">
        <w:rPr>
          <w:rFonts w:ascii="Arial" w:hAnsi="Arial" w:cs="Arial"/>
        </w:rPr>
        <w:t xml:space="preserve">The standard </w:t>
      </w:r>
      <w:r w:rsidR="008A6113">
        <w:rPr>
          <w:rFonts w:ascii="Arial" w:hAnsi="Arial" w:cs="Arial"/>
        </w:rPr>
        <w:t xml:space="preserve">should be relevant to </w:t>
      </w:r>
      <w:r w:rsidR="0021479A">
        <w:rPr>
          <w:rFonts w:ascii="Arial" w:hAnsi="Arial" w:cs="Arial"/>
        </w:rPr>
        <w:t xml:space="preserve">teachers </w:t>
      </w:r>
      <w:r w:rsidR="008A6113">
        <w:rPr>
          <w:rFonts w:ascii="Arial" w:hAnsi="Arial" w:cs="Arial"/>
        </w:rPr>
        <w:t xml:space="preserve">working in education at all stages of </w:t>
      </w:r>
    </w:p>
    <w:p w:rsidR="00DE0105" w:rsidRDefault="00DE0105" w:rsidP="0021479A">
      <w:pPr>
        <w:spacing w:after="0" w:line="240" w:lineRule="auto"/>
        <w:rPr>
          <w:rFonts w:ascii="Arial" w:hAnsi="Arial" w:cs="Arial"/>
        </w:rPr>
      </w:pPr>
      <w:r>
        <w:rPr>
          <w:rFonts w:ascii="Arial" w:hAnsi="Arial" w:cs="Arial"/>
        </w:rPr>
        <w:t xml:space="preserve">            t</w:t>
      </w:r>
      <w:r w:rsidR="008A6113">
        <w:rPr>
          <w:rFonts w:ascii="Arial" w:hAnsi="Arial" w:cs="Arial"/>
        </w:rPr>
        <w:t>heir</w:t>
      </w:r>
      <w:r>
        <w:rPr>
          <w:rFonts w:ascii="Arial" w:hAnsi="Arial" w:cs="Arial"/>
        </w:rPr>
        <w:t xml:space="preserve"> </w:t>
      </w:r>
      <w:r w:rsidR="008A6113">
        <w:rPr>
          <w:rFonts w:ascii="Arial" w:hAnsi="Arial" w:cs="Arial"/>
        </w:rPr>
        <w:t>careers</w:t>
      </w:r>
      <w:r w:rsidR="00CF2D7D">
        <w:rPr>
          <w:rFonts w:ascii="Arial" w:hAnsi="Arial" w:cs="Arial"/>
        </w:rPr>
        <w:t xml:space="preserve">, </w:t>
      </w:r>
      <w:r w:rsidR="0021479A">
        <w:rPr>
          <w:rFonts w:ascii="Arial" w:hAnsi="Arial" w:cs="Arial"/>
        </w:rPr>
        <w:t xml:space="preserve">recognising that </w:t>
      </w:r>
      <w:r w:rsidR="00CF2D7D">
        <w:rPr>
          <w:rFonts w:ascii="Arial" w:hAnsi="Arial" w:cs="Arial"/>
        </w:rPr>
        <w:t xml:space="preserve">these needs will vary at different stages, </w:t>
      </w:r>
      <w:r w:rsidR="008A6113">
        <w:rPr>
          <w:rFonts w:ascii="Arial" w:hAnsi="Arial" w:cs="Arial"/>
        </w:rPr>
        <w:t xml:space="preserve">and </w:t>
      </w:r>
      <w:r>
        <w:rPr>
          <w:rFonts w:ascii="Arial" w:hAnsi="Arial" w:cs="Arial"/>
        </w:rPr>
        <w:t xml:space="preserve">be </w:t>
      </w:r>
    </w:p>
    <w:p w:rsidR="008A6113" w:rsidRDefault="00DE0105" w:rsidP="0021479A">
      <w:pPr>
        <w:spacing w:after="0" w:line="240" w:lineRule="auto"/>
        <w:rPr>
          <w:rFonts w:ascii="Arial" w:hAnsi="Arial" w:cs="Arial"/>
        </w:rPr>
      </w:pPr>
      <w:r>
        <w:rPr>
          <w:rFonts w:ascii="Arial" w:hAnsi="Arial" w:cs="Arial"/>
        </w:rPr>
        <w:t xml:space="preserve">            relevant </w:t>
      </w:r>
      <w:r w:rsidR="008A6113">
        <w:rPr>
          <w:rFonts w:ascii="Arial" w:hAnsi="Arial" w:cs="Arial"/>
        </w:rPr>
        <w:t xml:space="preserve">to all providers </w:t>
      </w:r>
      <w:r w:rsidR="0021479A">
        <w:rPr>
          <w:rFonts w:ascii="Arial" w:hAnsi="Arial" w:cs="Arial"/>
        </w:rPr>
        <w:t>of CPDL</w:t>
      </w:r>
      <w:r w:rsidR="00FF6142">
        <w:rPr>
          <w:rFonts w:ascii="Arial" w:hAnsi="Arial" w:cs="Arial"/>
        </w:rPr>
        <w:t xml:space="preserve"> - schools, HEIs and others</w:t>
      </w:r>
      <w:r w:rsidR="00953895">
        <w:rPr>
          <w:rFonts w:ascii="Arial" w:hAnsi="Arial" w:cs="Arial"/>
        </w:rPr>
        <w:t>.</w:t>
      </w:r>
    </w:p>
    <w:p w:rsidR="00DE0105" w:rsidRDefault="00DE0105" w:rsidP="00FF6142">
      <w:pPr>
        <w:spacing w:after="0" w:line="240" w:lineRule="auto"/>
        <w:rPr>
          <w:rFonts w:ascii="Arial" w:hAnsi="Arial" w:cs="Arial"/>
        </w:rPr>
      </w:pPr>
      <w:r>
        <w:rPr>
          <w:rFonts w:ascii="Arial" w:hAnsi="Arial" w:cs="Arial"/>
        </w:rPr>
        <w:t>3</w:t>
      </w:r>
      <w:r w:rsidR="00D4524A">
        <w:rPr>
          <w:rFonts w:ascii="Arial" w:hAnsi="Arial" w:cs="Arial"/>
        </w:rPr>
        <w:t>.</w:t>
      </w:r>
      <w:r w:rsidR="00D4524A">
        <w:rPr>
          <w:rFonts w:ascii="Arial" w:hAnsi="Arial" w:cs="Arial"/>
        </w:rPr>
        <w:tab/>
      </w:r>
      <w:r w:rsidR="00D46EC6">
        <w:rPr>
          <w:rFonts w:ascii="Arial" w:hAnsi="Arial" w:cs="Arial"/>
        </w:rPr>
        <w:t>I</w:t>
      </w:r>
      <w:r>
        <w:rPr>
          <w:rFonts w:ascii="Arial" w:hAnsi="Arial" w:cs="Arial"/>
        </w:rPr>
        <w:t>n achieving (2) i</w:t>
      </w:r>
      <w:r w:rsidR="00D4524A">
        <w:rPr>
          <w:rFonts w:ascii="Arial" w:hAnsi="Arial" w:cs="Arial"/>
        </w:rPr>
        <w:t xml:space="preserve">t should </w:t>
      </w:r>
      <w:r>
        <w:rPr>
          <w:rFonts w:ascii="Arial" w:hAnsi="Arial" w:cs="Arial"/>
        </w:rPr>
        <w:t xml:space="preserve">also </w:t>
      </w:r>
      <w:r w:rsidR="003F4AAA">
        <w:rPr>
          <w:rFonts w:ascii="Arial" w:hAnsi="Arial" w:cs="Arial"/>
        </w:rPr>
        <w:t>help the system link teachers</w:t>
      </w:r>
      <w:r w:rsidR="00CF2D7D">
        <w:rPr>
          <w:rFonts w:ascii="Arial" w:hAnsi="Arial" w:cs="Arial"/>
        </w:rPr>
        <w:t>'</w:t>
      </w:r>
      <w:r w:rsidR="003F4AAA">
        <w:rPr>
          <w:rFonts w:ascii="Arial" w:hAnsi="Arial" w:cs="Arial"/>
        </w:rPr>
        <w:t xml:space="preserve"> </w:t>
      </w:r>
      <w:r w:rsidR="00CF2D7D">
        <w:rPr>
          <w:rFonts w:ascii="Arial" w:hAnsi="Arial" w:cs="Arial"/>
        </w:rPr>
        <w:t xml:space="preserve">professional </w:t>
      </w:r>
      <w:r w:rsidR="003F4AAA">
        <w:rPr>
          <w:rFonts w:ascii="Arial" w:hAnsi="Arial" w:cs="Arial"/>
        </w:rPr>
        <w:t xml:space="preserve">progression </w:t>
      </w:r>
    </w:p>
    <w:p w:rsidR="00D4524A" w:rsidRDefault="00DE0105" w:rsidP="00CF2D7D">
      <w:pPr>
        <w:spacing w:after="0" w:line="240" w:lineRule="auto"/>
        <w:rPr>
          <w:rFonts w:ascii="Arial" w:hAnsi="Arial" w:cs="Arial"/>
        </w:rPr>
      </w:pPr>
      <w:r>
        <w:rPr>
          <w:rFonts w:ascii="Arial" w:hAnsi="Arial" w:cs="Arial"/>
        </w:rPr>
        <w:t xml:space="preserve">            </w:t>
      </w:r>
      <w:r w:rsidR="00FF6142">
        <w:rPr>
          <w:rFonts w:ascii="Arial" w:hAnsi="Arial" w:cs="Arial"/>
        </w:rPr>
        <w:t>to</w:t>
      </w:r>
      <w:r w:rsidR="003F4AAA">
        <w:rPr>
          <w:rFonts w:ascii="Arial" w:hAnsi="Arial" w:cs="Arial"/>
        </w:rPr>
        <w:t xml:space="preserve"> the national teachers</w:t>
      </w:r>
      <w:r w:rsidR="00CF2D7D">
        <w:rPr>
          <w:rFonts w:ascii="Arial" w:hAnsi="Arial" w:cs="Arial"/>
        </w:rPr>
        <w:t xml:space="preserve"> s</w:t>
      </w:r>
      <w:r w:rsidR="003F4AAA">
        <w:rPr>
          <w:rFonts w:ascii="Arial" w:hAnsi="Arial" w:cs="Arial"/>
        </w:rPr>
        <w:t xml:space="preserve">tandards as they </w:t>
      </w:r>
      <w:r w:rsidR="00E75FB4">
        <w:rPr>
          <w:rFonts w:ascii="Arial" w:hAnsi="Arial" w:cs="Arial"/>
        </w:rPr>
        <w:t>move through their careers</w:t>
      </w:r>
      <w:r w:rsidR="00953895">
        <w:rPr>
          <w:rFonts w:ascii="Arial" w:hAnsi="Arial" w:cs="Arial"/>
        </w:rPr>
        <w:t>.</w:t>
      </w:r>
      <w:r w:rsidR="00E75FB4">
        <w:rPr>
          <w:rFonts w:ascii="Arial" w:hAnsi="Arial" w:cs="Arial"/>
        </w:rPr>
        <w:t xml:space="preserve"> </w:t>
      </w:r>
      <w:r w:rsidR="00CF2D7D">
        <w:rPr>
          <w:rFonts w:ascii="Arial" w:hAnsi="Arial" w:cs="Arial"/>
        </w:rPr>
        <w:t xml:space="preserve">   </w:t>
      </w:r>
    </w:p>
    <w:p w:rsidR="00CF2D7D" w:rsidRDefault="00DE0105" w:rsidP="00872E2C">
      <w:pPr>
        <w:spacing w:after="0" w:line="240" w:lineRule="auto"/>
        <w:rPr>
          <w:rFonts w:ascii="Arial" w:hAnsi="Arial" w:cs="Arial"/>
        </w:rPr>
      </w:pPr>
      <w:r>
        <w:rPr>
          <w:rFonts w:ascii="Arial" w:hAnsi="Arial" w:cs="Arial"/>
        </w:rPr>
        <w:t>4</w:t>
      </w:r>
      <w:r w:rsidR="00CF2D7D">
        <w:rPr>
          <w:rFonts w:ascii="Arial" w:hAnsi="Arial" w:cs="Arial"/>
        </w:rPr>
        <w:t>.</w:t>
      </w:r>
      <w:r w:rsidR="00CF2D7D">
        <w:rPr>
          <w:rFonts w:ascii="Arial" w:hAnsi="Arial" w:cs="Arial"/>
        </w:rPr>
        <w:tab/>
        <w:t>It should work in a comple</w:t>
      </w:r>
      <w:r w:rsidR="00872E2C">
        <w:rPr>
          <w:rFonts w:ascii="Arial" w:hAnsi="Arial" w:cs="Arial"/>
        </w:rPr>
        <w:t>me</w:t>
      </w:r>
      <w:r w:rsidR="00CF2D7D">
        <w:rPr>
          <w:rFonts w:ascii="Arial" w:hAnsi="Arial" w:cs="Arial"/>
        </w:rPr>
        <w:t>ntary,</w:t>
      </w:r>
      <w:r w:rsidR="0021479A">
        <w:rPr>
          <w:rFonts w:ascii="Arial" w:hAnsi="Arial" w:cs="Arial"/>
        </w:rPr>
        <w:t xml:space="preserve"> </w:t>
      </w:r>
      <w:r w:rsidR="00CF2D7D">
        <w:rPr>
          <w:rFonts w:ascii="Arial" w:hAnsi="Arial" w:cs="Arial"/>
        </w:rPr>
        <w:t>rather than competitive</w:t>
      </w:r>
      <w:r w:rsidR="00872E2C">
        <w:rPr>
          <w:rFonts w:ascii="Arial" w:hAnsi="Arial" w:cs="Arial"/>
        </w:rPr>
        <w:t>,</w:t>
      </w:r>
      <w:r w:rsidR="00CF2D7D">
        <w:rPr>
          <w:rFonts w:ascii="Arial" w:hAnsi="Arial" w:cs="Arial"/>
        </w:rPr>
        <w:t xml:space="preserve"> way with other existing</w:t>
      </w:r>
    </w:p>
    <w:p w:rsidR="00CF2D7D" w:rsidRDefault="00CF2D7D" w:rsidP="00A25131">
      <w:pPr>
        <w:spacing w:after="0" w:line="240" w:lineRule="auto"/>
        <w:rPr>
          <w:rFonts w:ascii="Arial" w:hAnsi="Arial" w:cs="Arial"/>
        </w:rPr>
      </w:pPr>
      <w:r>
        <w:rPr>
          <w:rFonts w:ascii="Arial" w:hAnsi="Arial" w:cs="Arial"/>
        </w:rPr>
        <w:tab/>
        <w:t xml:space="preserve">standards and should be curated by a body, which may be the emerging College of  </w:t>
      </w:r>
    </w:p>
    <w:p w:rsidR="00665FBA" w:rsidRDefault="00CF2D7D" w:rsidP="00CF2D7D">
      <w:pPr>
        <w:spacing w:after="0" w:line="240" w:lineRule="auto"/>
        <w:rPr>
          <w:rFonts w:ascii="Arial" w:hAnsi="Arial" w:cs="Arial"/>
        </w:rPr>
      </w:pPr>
      <w:r>
        <w:rPr>
          <w:rFonts w:ascii="Arial" w:hAnsi="Arial" w:cs="Arial"/>
        </w:rPr>
        <w:t xml:space="preserve">            Teaching, so that it can develop in response to major changes in the system</w:t>
      </w:r>
      <w:r w:rsidR="00665FBA">
        <w:rPr>
          <w:rFonts w:ascii="Arial" w:hAnsi="Arial" w:cs="Arial"/>
        </w:rPr>
        <w:t xml:space="preserve"> and </w:t>
      </w:r>
    </w:p>
    <w:p w:rsidR="00CF2D7D" w:rsidRDefault="00665FBA" w:rsidP="00CF2D7D">
      <w:pPr>
        <w:spacing w:after="0" w:line="240" w:lineRule="auto"/>
        <w:rPr>
          <w:rFonts w:ascii="Arial" w:hAnsi="Arial" w:cs="Arial"/>
        </w:rPr>
      </w:pPr>
      <w:r>
        <w:rPr>
          <w:rFonts w:ascii="Arial" w:hAnsi="Arial" w:cs="Arial"/>
        </w:rPr>
        <w:t xml:space="preserve">            have strategies for increasing its adoption,</w:t>
      </w:r>
      <w:r w:rsidR="007A67A1">
        <w:rPr>
          <w:rFonts w:ascii="Arial" w:hAnsi="Arial" w:cs="Arial"/>
        </w:rPr>
        <w:t xml:space="preserve"> </w:t>
      </w:r>
      <w:r>
        <w:rPr>
          <w:rFonts w:ascii="Arial" w:hAnsi="Arial" w:cs="Arial"/>
        </w:rPr>
        <w:t>reach and influence</w:t>
      </w:r>
      <w:r w:rsidR="00953895">
        <w:rPr>
          <w:rFonts w:ascii="Arial" w:hAnsi="Arial" w:cs="Arial"/>
        </w:rPr>
        <w:t>.</w:t>
      </w:r>
    </w:p>
    <w:p w:rsidR="00953895" w:rsidRDefault="00DE0105" w:rsidP="00DE0105">
      <w:pPr>
        <w:spacing w:after="0" w:line="240" w:lineRule="auto"/>
        <w:rPr>
          <w:rFonts w:ascii="Arial" w:hAnsi="Arial" w:cs="Arial"/>
        </w:rPr>
      </w:pPr>
      <w:r>
        <w:rPr>
          <w:rFonts w:ascii="Arial" w:hAnsi="Arial" w:cs="Arial"/>
        </w:rPr>
        <w:t>5</w:t>
      </w:r>
      <w:r w:rsidR="00A25131">
        <w:rPr>
          <w:rFonts w:ascii="Arial" w:hAnsi="Arial" w:cs="Arial"/>
        </w:rPr>
        <w:t>.</w:t>
      </w:r>
      <w:r w:rsidR="00A25131">
        <w:rPr>
          <w:rFonts w:ascii="Arial" w:hAnsi="Arial" w:cs="Arial"/>
        </w:rPr>
        <w:tab/>
        <w:t xml:space="preserve">It should strongly influence CPDL design, delivery and evaluation so that </w:t>
      </w:r>
      <w:r>
        <w:rPr>
          <w:rFonts w:ascii="Arial" w:hAnsi="Arial" w:cs="Arial"/>
        </w:rPr>
        <w:t xml:space="preserve">barriers to </w:t>
      </w:r>
    </w:p>
    <w:p w:rsidR="00953895" w:rsidRDefault="00953895" w:rsidP="00953895">
      <w:pPr>
        <w:spacing w:after="0" w:line="240" w:lineRule="auto"/>
        <w:rPr>
          <w:rFonts w:ascii="Arial" w:hAnsi="Arial" w:cs="Arial"/>
        </w:rPr>
      </w:pPr>
      <w:r>
        <w:rPr>
          <w:rFonts w:ascii="Arial" w:hAnsi="Arial" w:cs="Arial"/>
        </w:rPr>
        <w:t xml:space="preserve">            </w:t>
      </w:r>
      <w:r w:rsidR="00DE0105">
        <w:rPr>
          <w:rFonts w:ascii="Arial" w:hAnsi="Arial" w:cs="Arial"/>
        </w:rPr>
        <w:t>CPDL engagement</w:t>
      </w:r>
      <w:r>
        <w:rPr>
          <w:rFonts w:ascii="Arial" w:hAnsi="Arial" w:cs="Arial"/>
        </w:rPr>
        <w:t xml:space="preserve"> are addressed, impact evaluation is integrated and </w:t>
      </w:r>
      <w:r w:rsidR="00A25131">
        <w:rPr>
          <w:rFonts w:ascii="Arial" w:hAnsi="Arial" w:cs="Arial"/>
        </w:rPr>
        <w:t xml:space="preserve">systematic, </w:t>
      </w:r>
    </w:p>
    <w:p w:rsidR="00DE0105" w:rsidRDefault="00953895" w:rsidP="00953895">
      <w:pPr>
        <w:spacing w:after="0" w:line="240" w:lineRule="auto"/>
        <w:rPr>
          <w:rFonts w:ascii="Arial" w:hAnsi="Arial" w:cs="Arial"/>
        </w:rPr>
      </w:pPr>
      <w:r>
        <w:rPr>
          <w:rFonts w:ascii="Arial" w:hAnsi="Arial" w:cs="Arial"/>
        </w:rPr>
        <w:t xml:space="preserve">            </w:t>
      </w:r>
      <w:r w:rsidR="00A25131">
        <w:rPr>
          <w:rFonts w:ascii="Arial" w:hAnsi="Arial" w:cs="Arial"/>
        </w:rPr>
        <w:t>evidence-based</w:t>
      </w:r>
      <w:r>
        <w:rPr>
          <w:rFonts w:ascii="Arial" w:hAnsi="Arial" w:cs="Arial"/>
        </w:rPr>
        <w:t xml:space="preserve"> enq</w:t>
      </w:r>
      <w:r w:rsidR="00A25131">
        <w:rPr>
          <w:rFonts w:ascii="Arial" w:hAnsi="Arial" w:cs="Arial"/>
        </w:rPr>
        <w:t>uiry</w:t>
      </w:r>
      <w:r w:rsidR="00DE0105" w:rsidRPr="00DE0105">
        <w:rPr>
          <w:rFonts w:ascii="Arial" w:hAnsi="Arial" w:cs="Arial"/>
        </w:rPr>
        <w:t xml:space="preserve"> </w:t>
      </w:r>
      <w:r>
        <w:rPr>
          <w:rFonts w:ascii="Arial" w:hAnsi="Arial" w:cs="Arial"/>
        </w:rPr>
        <w:t>is</w:t>
      </w:r>
      <w:r w:rsidRPr="00953895">
        <w:rPr>
          <w:rFonts w:ascii="Arial" w:hAnsi="Arial" w:cs="Arial"/>
        </w:rPr>
        <w:t xml:space="preserve"> </w:t>
      </w:r>
      <w:r>
        <w:rPr>
          <w:rFonts w:ascii="Arial" w:hAnsi="Arial" w:cs="Arial"/>
        </w:rPr>
        <w:t>embedded as matter of</w:t>
      </w:r>
      <w:r w:rsidRPr="00953895">
        <w:rPr>
          <w:rFonts w:ascii="Arial" w:hAnsi="Arial" w:cs="Arial"/>
        </w:rPr>
        <w:t xml:space="preserve"> </w:t>
      </w:r>
      <w:r>
        <w:rPr>
          <w:rFonts w:ascii="Arial" w:hAnsi="Arial" w:cs="Arial"/>
        </w:rPr>
        <w:t>course</w:t>
      </w:r>
      <w:r w:rsidR="002A1B0A">
        <w:rPr>
          <w:rFonts w:ascii="Arial" w:hAnsi="Arial" w:cs="Arial"/>
        </w:rPr>
        <w:t>.</w:t>
      </w:r>
    </w:p>
    <w:p w:rsidR="00D46EC6" w:rsidRDefault="00D46EC6" w:rsidP="00953895">
      <w:pPr>
        <w:spacing w:after="0" w:line="240" w:lineRule="auto"/>
        <w:rPr>
          <w:rFonts w:ascii="Arial" w:hAnsi="Arial" w:cs="Arial"/>
        </w:rPr>
      </w:pPr>
      <w:r>
        <w:rPr>
          <w:rFonts w:ascii="Arial" w:hAnsi="Arial" w:cs="Arial"/>
        </w:rPr>
        <w:t>6.</w:t>
      </w:r>
      <w:r>
        <w:rPr>
          <w:rFonts w:ascii="Arial" w:hAnsi="Arial" w:cs="Arial"/>
        </w:rPr>
        <w:tab/>
        <w:t xml:space="preserve">It should support teachers and schools in developing their own CPDL strategies and </w:t>
      </w:r>
    </w:p>
    <w:p w:rsidR="00D46EC6" w:rsidRDefault="00D46EC6" w:rsidP="00953895">
      <w:pPr>
        <w:spacing w:after="0" w:line="240" w:lineRule="auto"/>
        <w:rPr>
          <w:rFonts w:ascii="Arial" w:hAnsi="Arial" w:cs="Arial"/>
        </w:rPr>
      </w:pPr>
      <w:r>
        <w:rPr>
          <w:rFonts w:ascii="Arial" w:hAnsi="Arial" w:cs="Arial"/>
        </w:rPr>
        <w:t xml:space="preserve">            help inform their decisions as to which CDPL to invest in</w:t>
      </w:r>
      <w:r w:rsidR="002A1B0A">
        <w:rPr>
          <w:rFonts w:ascii="Arial" w:hAnsi="Arial" w:cs="Arial"/>
        </w:rPr>
        <w:t>.</w:t>
      </w:r>
      <w:r>
        <w:rPr>
          <w:rFonts w:ascii="Arial" w:hAnsi="Arial" w:cs="Arial"/>
        </w:rPr>
        <w:t xml:space="preserve"> </w:t>
      </w:r>
    </w:p>
    <w:p w:rsidR="00DE0105" w:rsidRDefault="00665FBA" w:rsidP="00DE0105">
      <w:pPr>
        <w:spacing w:after="0" w:line="240" w:lineRule="auto"/>
        <w:rPr>
          <w:rFonts w:ascii="Arial" w:hAnsi="Arial" w:cs="Arial"/>
        </w:rPr>
      </w:pPr>
      <w:r>
        <w:rPr>
          <w:rFonts w:ascii="Arial" w:hAnsi="Arial" w:cs="Arial"/>
        </w:rPr>
        <w:t>7</w:t>
      </w:r>
      <w:r w:rsidR="00DE0105">
        <w:rPr>
          <w:rFonts w:ascii="Arial" w:hAnsi="Arial" w:cs="Arial"/>
        </w:rPr>
        <w:t>.</w:t>
      </w:r>
      <w:r w:rsidR="00DE0105">
        <w:rPr>
          <w:rFonts w:ascii="Arial" w:hAnsi="Arial" w:cs="Arial"/>
        </w:rPr>
        <w:tab/>
        <w:t>It should promote the role, efficacy of</w:t>
      </w:r>
      <w:r w:rsidR="00D46EC6">
        <w:rPr>
          <w:rFonts w:ascii="Arial" w:hAnsi="Arial" w:cs="Arial"/>
        </w:rPr>
        <w:t>,</w:t>
      </w:r>
      <w:r w:rsidR="00DE0105">
        <w:rPr>
          <w:rFonts w:ascii="Arial" w:hAnsi="Arial" w:cs="Arial"/>
        </w:rPr>
        <w:t xml:space="preserve"> and entitlement to, CPDL to enhance </w:t>
      </w:r>
    </w:p>
    <w:p w:rsidR="00DE0105" w:rsidRDefault="00DE0105" w:rsidP="00DE0105">
      <w:pPr>
        <w:spacing w:after="0" w:line="240" w:lineRule="auto"/>
        <w:rPr>
          <w:rFonts w:ascii="Arial" w:hAnsi="Arial" w:cs="Arial"/>
        </w:rPr>
      </w:pPr>
      <w:r>
        <w:rPr>
          <w:rFonts w:ascii="Arial" w:hAnsi="Arial" w:cs="Arial"/>
        </w:rPr>
        <w:tab/>
        <w:t xml:space="preserve">the public perception of the profession and </w:t>
      </w:r>
      <w:r w:rsidR="002A1B0A">
        <w:rPr>
          <w:rFonts w:ascii="Arial" w:hAnsi="Arial" w:cs="Arial"/>
        </w:rPr>
        <w:t xml:space="preserve">help </w:t>
      </w:r>
      <w:r>
        <w:rPr>
          <w:rFonts w:ascii="Arial" w:hAnsi="Arial" w:cs="Arial"/>
        </w:rPr>
        <w:t xml:space="preserve">address issues of recruitment and  </w:t>
      </w:r>
    </w:p>
    <w:p w:rsidR="00DE0105" w:rsidRDefault="00DE0105" w:rsidP="00DE0105">
      <w:pPr>
        <w:spacing w:after="0" w:line="240" w:lineRule="auto"/>
        <w:rPr>
          <w:rFonts w:ascii="Arial" w:hAnsi="Arial" w:cs="Arial"/>
        </w:rPr>
      </w:pPr>
      <w:r>
        <w:rPr>
          <w:rFonts w:ascii="Arial" w:hAnsi="Arial" w:cs="Arial"/>
        </w:rPr>
        <w:t xml:space="preserve">            retention - we know from research evidence that it does have the </w:t>
      </w:r>
    </w:p>
    <w:p w:rsidR="00DE0105" w:rsidRDefault="00DE0105" w:rsidP="00DE0105">
      <w:pPr>
        <w:spacing w:after="0" w:line="240" w:lineRule="auto"/>
        <w:rPr>
          <w:rFonts w:ascii="Arial" w:hAnsi="Arial" w:cs="Arial"/>
        </w:rPr>
      </w:pPr>
      <w:r>
        <w:rPr>
          <w:rFonts w:ascii="Arial" w:hAnsi="Arial" w:cs="Arial"/>
        </w:rPr>
        <w:t xml:space="preserve">            potential to achieve this</w:t>
      </w:r>
      <w:r w:rsidR="002A1B0A">
        <w:rPr>
          <w:rFonts w:ascii="Arial" w:hAnsi="Arial" w:cs="Arial"/>
        </w:rPr>
        <w:t>.</w:t>
      </w:r>
      <w:r>
        <w:rPr>
          <w:rFonts w:ascii="Arial" w:hAnsi="Arial" w:cs="Arial"/>
        </w:rPr>
        <w:t xml:space="preserve"> </w:t>
      </w:r>
    </w:p>
    <w:p w:rsidR="00CF2D7D" w:rsidRPr="008A6113" w:rsidRDefault="00CF2D7D" w:rsidP="00CF2D7D">
      <w:pPr>
        <w:spacing w:after="0" w:line="240" w:lineRule="auto"/>
        <w:rPr>
          <w:rFonts w:ascii="Arial" w:hAnsi="Arial" w:cs="Arial"/>
        </w:rPr>
      </w:pPr>
      <w:r>
        <w:rPr>
          <w:rFonts w:ascii="Arial" w:hAnsi="Arial" w:cs="Arial"/>
        </w:rPr>
        <w:t xml:space="preserve">  </w:t>
      </w:r>
    </w:p>
    <w:p w:rsidR="00DE0105" w:rsidRDefault="00A25131" w:rsidP="00D46EC6">
      <w:pPr>
        <w:spacing w:after="0" w:line="240" w:lineRule="auto"/>
        <w:rPr>
          <w:rFonts w:ascii="Arial" w:hAnsi="Arial" w:cs="Arial"/>
        </w:rPr>
      </w:pPr>
      <w:r>
        <w:rPr>
          <w:rFonts w:ascii="Arial" w:hAnsi="Arial" w:cs="Arial"/>
        </w:rPr>
        <w:t>I</w:t>
      </w:r>
      <w:r w:rsidR="00E45E63" w:rsidRPr="0022648A">
        <w:rPr>
          <w:rFonts w:ascii="Arial" w:hAnsi="Arial" w:cs="Arial"/>
        </w:rPr>
        <w:t>n this document please</w:t>
      </w:r>
      <w:r>
        <w:rPr>
          <w:rFonts w:ascii="Arial" w:hAnsi="Arial" w:cs="Arial"/>
        </w:rPr>
        <w:t xml:space="preserve"> </w:t>
      </w:r>
      <w:r w:rsidR="00E45E63" w:rsidRPr="0022648A">
        <w:rPr>
          <w:rFonts w:ascii="Arial" w:hAnsi="Arial" w:cs="Arial"/>
        </w:rPr>
        <w:t>read:</w:t>
      </w:r>
      <w:r w:rsidR="00D46EC6">
        <w:rPr>
          <w:rFonts w:ascii="Arial" w:hAnsi="Arial" w:cs="Arial"/>
        </w:rPr>
        <w:t xml:space="preserve"> </w:t>
      </w:r>
      <w:r w:rsidR="00E45E63" w:rsidRPr="0022648A">
        <w:rPr>
          <w:rFonts w:ascii="Arial" w:hAnsi="Arial" w:cs="Arial"/>
        </w:rPr>
        <w:t>"department" to include year group / phase or any other sub-grouping structure found in schools</w:t>
      </w:r>
      <w:r w:rsidR="00D46EC6">
        <w:rPr>
          <w:rFonts w:ascii="Arial" w:hAnsi="Arial" w:cs="Arial"/>
        </w:rPr>
        <w:t xml:space="preserve"> and </w:t>
      </w:r>
      <w:r w:rsidR="00E45E63" w:rsidRPr="00A25131">
        <w:rPr>
          <w:rFonts w:ascii="Arial" w:hAnsi="Arial" w:cs="Arial"/>
        </w:rPr>
        <w:t>"school" to include Academies, Alternative Provision settings, Free Schools</w:t>
      </w:r>
      <w:r w:rsidR="00C344CF" w:rsidRPr="00A25131">
        <w:rPr>
          <w:rFonts w:ascii="Arial" w:hAnsi="Arial" w:cs="Arial"/>
        </w:rPr>
        <w:t xml:space="preserve"> and </w:t>
      </w:r>
      <w:r w:rsidR="00E45E63" w:rsidRPr="00A25131">
        <w:rPr>
          <w:rFonts w:ascii="Arial" w:hAnsi="Arial" w:cs="Arial"/>
        </w:rPr>
        <w:t xml:space="preserve"> Independent Schools</w:t>
      </w:r>
      <w:r w:rsidR="00D46EC6">
        <w:rPr>
          <w:rFonts w:ascii="Arial" w:hAnsi="Arial" w:cs="Arial"/>
        </w:rPr>
        <w:t>.</w:t>
      </w:r>
    </w:p>
    <w:p w:rsidR="00B959A5" w:rsidRPr="0022648A" w:rsidRDefault="00B959A5" w:rsidP="002833B9">
      <w:pPr>
        <w:spacing w:after="0" w:line="240" w:lineRule="auto"/>
        <w:rPr>
          <w:rFonts w:ascii="Arial" w:hAnsi="Arial" w:cs="Arial"/>
          <w:b/>
          <w:bCs/>
        </w:rPr>
      </w:pPr>
      <w:r w:rsidRPr="0022648A">
        <w:rPr>
          <w:rFonts w:ascii="Arial" w:hAnsi="Arial" w:cs="Arial"/>
          <w:b/>
          <w:bCs/>
        </w:rPr>
        <w:lastRenderedPageBreak/>
        <w:t>Q1</w:t>
      </w:r>
      <w:r w:rsidR="00025A8F">
        <w:rPr>
          <w:rFonts w:ascii="Arial" w:hAnsi="Arial" w:cs="Arial"/>
          <w:b/>
          <w:bCs/>
        </w:rPr>
        <w:tab/>
        <w:t>Examples of CPDL practice and learning outcomes</w:t>
      </w:r>
    </w:p>
    <w:p w:rsidR="00B959A5" w:rsidRDefault="00B959A5" w:rsidP="002833B9">
      <w:pPr>
        <w:spacing w:after="0" w:line="240" w:lineRule="auto"/>
        <w:rPr>
          <w:rFonts w:ascii="Arial" w:hAnsi="Arial" w:cs="Arial"/>
        </w:rPr>
      </w:pPr>
    </w:p>
    <w:p w:rsidR="009E7108" w:rsidRPr="009E7108" w:rsidRDefault="009E7108" w:rsidP="002833B9">
      <w:pPr>
        <w:spacing w:after="0" w:line="240" w:lineRule="auto"/>
        <w:rPr>
          <w:rFonts w:ascii="Arial" w:hAnsi="Arial" w:cs="Arial"/>
          <w:b/>
          <w:bCs/>
        </w:rPr>
      </w:pPr>
      <w:r w:rsidRPr="009E7108">
        <w:rPr>
          <w:rFonts w:ascii="Arial" w:hAnsi="Arial" w:cs="Arial"/>
          <w:b/>
          <w:bCs/>
        </w:rPr>
        <w:t>1.1</w:t>
      </w:r>
      <w:r w:rsidRPr="009E7108">
        <w:rPr>
          <w:rFonts w:ascii="Arial" w:hAnsi="Arial" w:cs="Arial"/>
          <w:b/>
          <w:bCs/>
        </w:rPr>
        <w:tab/>
        <w:t>Example of CPDL practice</w:t>
      </w:r>
    </w:p>
    <w:p w:rsidR="009E7108" w:rsidRPr="0022648A" w:rsidRDefault="009E7108" w:rsidP="002833B9">
      <w:pPr>
        <w:spacing w:after="0" w:line="240" w:lineRule="auto"/>
        <w:rPr>
          <w:rFonts w:ascii="Arial" w:hAnsi="Arial" w:cs="Arial"/>
        </w:rPr>
      </w:pPr>
    </w:p>
    <w:p w:rsidR="004A32A3" w:rsidRDefault="00B959A5" w:rsidP="0092772D">
      <w:pPr>
        <w:spacing w:after="0" w:line="240" w:lineRule="auto"/>
        <w:rPr>
          <w:rFonts w:ascii="Arial" w:hAnsi="Arial" w:cs="Arial"/>
        </w:rPr>
      </w:pPr>
      <w:r w:rsidRPr="0022648A">
        <w:rPr>
          <w:rFonts w:ascii="Arial" w:hAnsi="Arial" w:cs="Arial"/>
        </w:rPr>
        <w:t>One strong example of</w:t>
      </w:r>
      <w:r w:rsidR="00D85D40">
        <w:rPr>
          <w:rFonts w:ascii="Arial" w:hAnsi="Arial" w:cs="Arial"/>
        </w:rPr>
        <w:t xml:space="preserve"> CPDL </w:t>
      </w:r>
      <w:r w:rsidRPr="0022648A">
        <w:rPr>
          <w:rFonts w:ascii="Arial" w:hAnsi="Arial" w:cs="Arial"/>
        </w:rPr>
        <w:t xml:space="preserve">with robust and measurable impact comes through the use of Masters-accredited offers </w:t>
      </w:r>
      <w:r w:rsidR="00C344CF">
        <w:rPr>
          <w:rFonts w:ascii="Arial" w:hAnsi="Arial" w:cs="Arial"/>
        </w:rPr>
        <w:t xml:space="preserve">which </w:t>
      </w:r>
      <w:r w:rsidR="004A32A3">
        <w:rPr>
          <w:rFonts w:ascii="Arial" w:hAnsi="Arial" w:cs="Arial"/>
        </w:rPr>
        <w:t>embody an emphasis on encouraging and supporting systematic, evidence-based enquiries using both existing methods and those which might be developed in partnership with teachers and their schools.</w:t>
      </w:r>
    </w:p>
    <w:p w:rsidR="004A32A3" w:rsidRDefault="004A32A3" w:rsidP="0092772D">
      <w:pPr>
        <w:spacing w:after="0" w:line="240" w:lineRule="auto"/>
        <w:rPr>
          <w:rFonts w:ascii="Arial" w:hAnsi="Arial" w:cs="Arial"/>
        </w:rPr>
      </w:pPr>
    </w:p>
    <w:p w:rsidR="0092772D" w:rsidRDefault="00C344CF" w:rsidP="0092772D">
      <w:pPr>
        <w:spacing w:after="0" w:line="240" w:lineRule="auto"/>
        <w:rPr>
          <w:rFonts w:ascii="Arial" w:hAnsi="Arial" w:cs="Arial"/>
        </w:rPr>
      </w:pPr>
      <w:r>
        <w:rPr>
          <w:rFonts w:ascii="Arial" w:hAnsi="Arial" w:cs="Arial"/>
        </w:rPr>
        <w:t xml:space="preserve">These </w:t>
      </w:r>
      <w:r w:rsidR="00B959A5" w:rsidRPr="0022648A">
        <w:rPr>
          <w:rFonts w:ascii="Arial" w:hAnsi="Arial" w:cs="Arial"/>
        </w:rPr>
        <w:t xml:space="preserve">have been co-designed </w:t>
      </w:r>
      <w:r w:rsidR="0092772D" w:rsidRPr="0022648A">
        <w:rPr>
          <w:rFonts w:ascii="Arial" w:hAnsi="Arial" w:cs="Arial"/>
        </w:rPr>
        <w:t xml:space="preserve">and often co-delivered </w:t>
      </w:r>
      <w:r w:rsidR="00B959A5" w:rsidRPr="0022648A">
        <w:rPr>
          <w:rFonts w:ascii="Arial" w:hAnsi="Arial" w:cs="Arial"/>
        </w:rPr>
        <w:t>with school-based colleagues</w:t>
      </w:r>
      <w:r w:rsidR="0092772D" w:rsidRPr="0022648A">
        <w:rPr>
          <w:rFonts w:ascii="Arial" w:hAnsi="Arial" w:cs="Arial"/>
        </w:rPr>
        <w:t xml:space="preserve"> </w:t>
      </w:r>
      <w:r>
        <w:rPr>
          <w:rFonts w:ascii="Arial" w:hAnsi="Arial" w:cs="Arial"/>
        </w:rPr>
        <w:t>to ensure that t</w:t>
      </w:r>
      <w:r w:rsidR="0092772D" w:rsidRPr="0022648A">
        <w:rPr>
          <w:rFonts w:ascii="Arial" w:hAnsi="Arial" w:cs="Arial"/>
        </w:rPr>
        <w:t>hey are as integrated as possible with the needs of both the participating teachers and of the school/department/year</w:t>
      </w:r>
      <w:r w:rsidR="009C62A5" w:rsidRPr="0022648A">
        <w:rPr>
          <w:rFonts w:ascii="Arial" w:hAnsi="Arial" w:cs="Arial"/>
        </w:rPr>
        <w:t>. The</w:t>
      </w:r>
      <w:r w:rsidR="0092772D" w:rsidRPr="0022648A">
        <w:rPr>
          <w:rFonts w:ascii="Arial" w:hAnsi="Arial" w:cs="Arial"/>
        </w:rPr>
        <w:t xml:space="preserve">se key stakeholders </w:t>
      </w:r>
      <w:r w:rsidR="00B959A5" w:rsidRPr="0022648A">
        <w:rPr>
          <w:rFonts w:ascii="Arial" w:hAnsi="Arial" w:cs="Arial"/>
        </w:rPr>
        <w:t>includ</w:t>
      </w:r>
      <w:r w:rsidR="009C62A5" w:rsidRPr="0022648A">
        <w:rPr>
          <w:rFonts w:ascii="Arial" w:hAnsi="Arial" w:cs="Arial"/>
        </w:rPr>
        <w:t>e</w:t>
      </w:r>
      <w:r w:rsidR="0092772D" w:rsidRPr="0022648A">
        <w:rPr>
          <w:rFonts w:ascii="Arial" w:hAnsi="Arial" w:cs="Arial"/>
        </w:rPr>
        <w:t>:</w:t>
      </w:r>
    </w:p>
    <w:p w:rsidR="00410938" w:rsidRPr="0022648A" w:rsidRDefault="00410938" w:rsidP="0092772D">
      <w:pPr>
        <w:spacing w:after="0" w:line="240" w:lineRule="auto"/>
        <w:rPr>
          <w:rFonts w:ascii="Arial" w:hAnsi="Arial" w:cs="Arial"/>
        </w:rPr>
      </w:pPr>
    </w:p>
    <w:p w:rsidR="0092772D" w:rsidRPr="0022648A" w:rsidRDefault="00B959A5" w:rsidP="0092772D">
      <w:pPr>
        <w:pStyle w:val="ListParagraph"/>
        <w:numPr>
          <w:ilvl w:val="0"/>
          <w:numId w:val="2"/>
        </w:numPr>
        <w:spacing w:after="0" w:line="240" w:lineRule="auto"/>
        <w:ind w:left="360"/>
        <w:rPr>
          <w:rFonts w:ascii="Arial" w:hAnsi="Arial" w:cs="Arial"/>
        </w:rPr>
      </w:pPr>
      <w:r w:rsidRPr="0022648A">
        <w:rPr>
          <w:rFonts w:ascii="Arial" w:hAnsi="Arial" w:cs="Arial"/>
        </w:rPr>
        <w:t>those at senior levels responsible for overall school performance</w:t>
      </w:r>
      <w:r w:rsidR="00EE404B" w:rsidRPr="0022648A">
        <w:rPr>
          <w:rFonts w:ascii="Arial" w:hAnsi="Arial" w:cs="Arial"/>
        </w:rPr>
        <w:t xml:space="preserve">  and the schools staffing strategies</w:t>
      </w:r>
    </w:p>
    <w:p w:rsidR="0092772D" w:rsidRPr="0022648A" w:rsidRDefault="009C62A5" w:rsidP="0092772D">
      <w:pPr>
        <w:pStyle w:val="ListParagraph"/>
        <w:numPr>
          <w:ilvl w:val="0"/>
          <w:numId w:val="2"/>
        </w:numPr>
        <w:spacing w:after="0" w:line="240" w:lineRule="auto"/>
        <w:ind w:left="360"/>
        <w:rPr>
          <w:rFonts w:ascii="Arial" w:hAnsi="Arial" w:cs="Arial"/>
        </w:rPr>
      </w:pPr>
      <w:r w:rsidRPr="0022648A">
        <w:rPr>
          <w:rFonts w:ascii="Arial" w:hAnsi="Arial" w:cs="Arial"/>
        </w:rPr>
        <w:t xml:space="preserve">those </w:t>
      </w:r>
      <w:r w:rsidR="00294D3A">
        <w:rPr>
          <w:rFonts w:ascii="Arial" w:hAnsi="Arial" w:cs="Arial"/>
        </w:rPr>
        <w:t>providing</w:t>
      </w:r>
      <w:r w:rsidR="00B959A5" w:rsidRPr="0022648A">
        <w:rPr>
          <w:rFonts w:ascii="Arial" w:hAnsi="Arial" w:cs="Arial"/>
        </w:rPr>
        <w:t xml:space="preserve"> d</w:t>
      </w:r>
      <w:r w:rsidR="00EE404B" w:rsidRPr="0022648A">
        <w:rPr>
          <w:rFonts w:ascii="Arial" w:hAnsi="Arial" w:cs="Arial"/>
        </w:rPr>
        <w:t>epar</w:t>
      </w:r>
      <w:r w:rsidR="00B959A5" w:rsidRPr="0022648A">
        <w:rPr>
          <w:rFonts w:ascii="Arial" w:hAnsi="Arial" w:cs="Arial"/>
        </w:rPr>
        <w:t>tm</w:t>
      </w:r>
      <w:r w:rsidR="00EE404B" w:rsidRPr="0022648A">
        <w:rPr>
          <w:rFonts w:ascii="Arial" w:hAnsi="Arial" w:cs="Arial"/>
        </w:rPr>
        <w:t>e</w:t>
      </w:r>
      <w:r w:rsidR="00B959A5" w:rsidRPr="0022648A">
        <w:rPr>
          <w:rFonts w:ascii="Arial" w:hAnsi="Arial" w:cs="Arial"/>
        </w:rPr>
        <w:t>ntal/ph</w:t>
      </w:r>
      <w:r w:rsidR="00EE404B" w:rsidRPr="0022648A">
        <w:rPr>
          <w:rFonts w:ascii="Arial" w:hAnsi="Arial" w:cs="Arial"/>
        </w:rPr>
        <w:t>a</w:t>
      </w:r>
      <w:r w:rsidR="00B959A5" w:rsidRPr="0022648A">
        <w:rPr>
          <w:rFonts w:ascii="Arial" w:hAnsi="Arial" w:cs="Arial"/>
        </w:rPr>
        <w:t xml:space="preserve">se level </w:t>
      </w:r>
      <w:r w:rsidR="00EE404B" w:rsidRPr="0022648A">
        <w:rPr>
          <w:rFonts w:ascii="Arial" w:hAnsi="Arial" w:cs="Arial"/>
        </w:rPr>
        <w:t>leaders</w:t>
      </w:r>
      <w:r w:rsidR="00294D3A">
        <w:rPr>
          <w:rFonts w:ascii="Arial" w:hAnsi="Arial" w:cs="Arial"/>
        </w:rPr>
        <w:t>hip</w:t>
      </w:r>
      <w:r w:rsidR="00EE404B" w:rsidRPr="0022648A">
        <w:rPr>
          <w:rFonts w:ascii="Arial" w:hAnsi="Arial" w:cs="Arial"/>
        </w:rPr>
        <w:t xml:space="preserve"> </w:t>
      </w:r>
      <w:r w:rsidR="00B959A5" w:rsidRPr="0022648A">
        <w:rPr>
          <w:rFonts w:ascii="Arial" w:hAnsi="Arial" w:cs="Arial"/>
        </w:rPr>
        <w:t>who manag</w:t>
      </w:r>
      <w:r w:rsidR="00EE404B" w:rsidRPr="0022648A">
        <w:rPr>
          <w:rFonts w:ascii="Arial" w:hAnsi="Arial" w:cs="Arial"/>
        </w:rPr>
        <w:t>e</w:t>
      </w:r>
      <w:r w:rsidR="00B959A5" w:rsidRPr="0022648A">
        <w:rPr>
          <w:rFonts w:ascii="Arial" w:hAnsi="Arial" w:cs="Arial"/>
        </w:rPr>
        <w:t xml:space="preserve"> staff</w:t>
      </w:r>
      <w:r w:rsidR="00EE404B" w:rsidRPr="0022648A">
        <w:rPr>
          <w:rFonts w:ascii="Arial" w:hAnsi="Arial" w:cs="Arial"/>
        </w:rPr>
        <w:t xml:space="preserve"> development and work-life balance as well as the </w:t>
      </w:r>
      <w:r w:rsidR="00B959A5" w:rsidRPr="0022648A">
        <w:rPr>
          <w:rFonts w:ascii="Arial" w:hAnsi="Arial" w:cs="Arial"/>
        </w:rPr>
        <w:t xml:space="preserve"> achiev</w:t>
      </w:r>
      <w:r w:rsidR="00EE404B" w:rsidRPr="0022648A">
        <w:rPr>
          <w:rFonts w:ascii="Arial" w:hAnsi="Arial" w:cs="Arial"/>
        </w:rPr>
        <w:t>ement of performance improvements within their sphere of influence</w:t>
      </w:r>
      <w:r w:rsidR="0092772D" w:rsidRPr="0022648A">
        <w:rPr>
          <w:rFonts w:ascii="Arial" w:hAnsi="Arial" w:cs="Arial"/>
        </w:rPr>
        <w:t xml:space="preserve"> </w:t>
      </w:r>
      <w:r w:rsidR="00EE404B" w:rsidRPr="0022648A">
        <w:rPr>
          <w:rFonts w:ascii="Arial" w:hAnsi="Arial" w:cs="Arial"/>
        </w:rPr>
        <w:t xml:space="preserve"> </w:t>
      </w:r>
      <w:r w:rsidR="00B959A5" w:rsidRPr="0022648A">
        <w:rPr>
          <w:rFonts w:ascii="Arial" w:hAnsi="Arial" w:cs="Arial"/>
        </w:rPr>
        <w:t>an</w:t>
      </w:r>
      <w:r w:rsidR="00EE404B" w:rsidRPr="0022648A">
        <w:rPr>
          <w:rFonts w:ascii="Arial" w:hAnsi="Arial" w:cs="Arial"/>
        </w:rPr>
        <w:t>d</w:t>
      </w:r>
    </w:p>
    <w:p w:rsidR="00B959A5" w:rsidRPr="0022648A" w:rsidRDefault="00B959A5" w:rsidP="0092772D">
      <w:pPr>
        <w:pStyle w:val="ListParagraph"/>
        <w:numPr>
          <w:ilvl w:val="0"/>
          <w:numId w:val="2"/>
        </w:numPr>
        <w:spacing w:after="0" w:line="240" w:lineRule="auto"/>
        <w:ind w:left="360"/>
        <w:rPr>
          <w:rFonts w:ascii="Arial" w:hAnsi="Arial" w:cs="Arial"/>
        </w:rPr>
      </w:pPr>
      <w:r w:rsidRPr="0022648A">
        <w:rPr>
          <w:rFonts w:ascii="Arial" w:hAnsi="Arial" w:cs="Arial"/>
        </w:rPr>
        <w:t>classroom</w:t>
      </w:r>
      <w:r w:rsidR="0092772D" w:rsidRPr="0022648A">
        <w:rPr>
          <w:rFonts w:ascii="Arial" w:hAnsi="Arial" w:cs="Arial"/>
        </w:rPr>
        <w:t>-</w:t>
      </w:r>
      <w:r w:rsidR="009C62A5" w:rsidRPr="0022648A">
        <w:rPr>
          <w:rFonts w:ascii="Arial" w:hAnsi="Arial" w:cs="Arial"/>
        </w:rPr>
        <w:t>b</w:t>
      </w:r>
      <w:r w:rsidRPr="0022648A">
        <w:rPr>
          <w:rFonts w:ascii="Arial" w:hAnsi="Arial" w:cs="Arial"/>
        </w:rPr>
        <w:t xml:space="preserve">ased </w:t>
      </w:r>
      <w:r w:rsidR="0092772D" w:rsidRPr="0022648A">
        <w:rPr>
          <w:rFonts w:ascii="Arial" w:hAnsi="Arial" w:cs="Arial"/>
        </w:rPr>
        <w:t>st</w:t>
      </w:r>
      <w:r w:rsidRPr="0022648A">
        <w:rPr>
          <w:rFonts w:ascii="Arial" w:hAnsi="Arial" w:cs="Arial"/>
        </w:rPr>
        <w:t>aff who are seeking opportun</w:t>
      </w:r>
      <w:r w:rsidR="00EE404B" w:rsidRPr="0022648A">
        <w:rPr>
          <w:rFonts w:ascii="Arial" w:hAnsi="Arial" w:cs="Arial"/>
        </w:rPr>
        <w:t>i</w:t>
      </w:r>
      <w:r w:rsidRPr="0022648A">
        <w:rPr>
          <w:rFonts w:ascii="Arial" w:hAnsi="Arial" w:cs="Arial"/>
        </w:rPr>
        <w:t xml:space="preserve">ties to </w:t>
      </w:r>
      <w:r w:rsidR="00EE404B" w:rsidRPr="0022648A">
        <w:rPr>
          <w:rFonts w:ascii="Arial" w:hAnsi="Arial" w:cs="Arial"/>
        </w:rPr>
        <w:t>improve their practice and their career progression potential.</w:t>
      </w:r>
    </w:p>
    <w:p w:rsidR="00410938" w:rsidRDefault="00410938" w:rsidP="004F06F4">
      <w:pPr>
        <w:spacing w:after="0" w:line="240" w:lineRule="auto"/>
        <w:rPr>
          <w:rFonts w:ascii="Arial" w:hAnsi="Arial" w:cs="Arial"/>
        </w:rPr>
      </w:pPr>
    </w:p>
    <w:p w:rsidR="002C52D2" w:rsidRDefault="002C52D2" w:rsidP="004A32A3">
      <w:pPr>
        <w:spacing w:after="0" w:line="240" w:lineRule="auto"/>
        <w:rPr>
          <w:rFonts w:ascii="Arial" w:hAnsi="Arial" w:cs="Arial"/>
        </w:rPr>
      </w:pPr>
      <w:r>
        <w:rPr>
          <w:rFonts w:ascii="Arial" w:hAnsi="Arial" w:cs="Arial"/>
        </w:rPr>
        <w:t>Th</w:t>
      </w:r>
      <w:r w:rsidR="00BC0677">
        <w:rPr>
          <w:rFonts w:ascii="Arial" w:hAnsi="Arial" w:cs="Arial"/>
        </w:rPr>
        <w:t xml:space="preserve">is is </w:t>
      </w:r>
      <w:r>
        <w:rPr>
          <w:rFonts w:ascii="Arial" w:hAnsi="Arial" w:cs="Arial"/>
        </w:rPr>
        <w:t>found in many HEI-Schools partnerships and has been used for a number of years with refinements made to meet the changing demands of foci and the various barriers/constraints to teachers’ participation in CPDL - see section 4 for further information concerning these.</w:t>
      </w:r>
    </w:p>
    <w:p w:rsidR="002C52D2" w:rsidRDefault="002C52D2" w:rsidP="004F06F4">
      <w:pPr>
        <w:spacing w:after="0" w:line="240" w:lineRule="auto"/>
        <w:rPr>
          <w:rFonts w:ascii="Arial" w:hAnsi="Arial" w:cs="Arial"/>
        </w:rPr>
      </w:pPr>
    </w:p>
    <w:p w:rsidR="007A2738" w:rsidRDefault="00410938" w:rsidP="00BB06C1">
      <w:pPr>
        <w:spacing w:after="0" w:line="240" w:lineRule="auto"/>
        <w:rPr>
          <w:rFonts w:ascii="Arial" w:hAnsi="Arial" w:cs="Arial"/>
        </w:rPr>
      </w:pPr>
      <w:r>
        <w:rPr>
          <w:rFonts w:ascii="Arial" w:hAnsi="Arial" w:cs="Arial"/>
        </w:rPr>
        <w:t xml:space="preserve">In </w:t>
      </w:r>
      <w:r w:rsidR="00BB06C1">
        <w:rPr>
          <w:rFonts w:ascii="Arial" w:hAnsi="Arial" w:cs="Arial"/>
        </w:rPr>
        <w:t>promoting</w:t>
      </w:r>
      <w:r>
        <w:rPr>
          <w:rFonts w:ascii="Arial" w:hAnsi="Arial" w:cs="Arial"/>
        </w:rPr>
        <w:t xml:space="preserve"> this</w:t>
      </w:r>
      <w:r w:rsidR="00BB06C1">
        <w:rPr>
          <w:rFonts w:ascii="Arial" w:hAnsi="Arial" w:cs="Arial"/>
        </w:rPr>
        <w:t xml:space="preserve"> type </w:t>
      </w:r>
      <w:r>
        <w:rPr>
          <w:rFonts w:ascii="Arial" w:hAnsi="Arial" w:cs="Arial"/>
        </w:rPr>
        <w:t>of CPDL HEIs have often addressed their programme information to a dual audience – the teachers who are committing their own time and energy and the school,</w:t>
      </w:r>
      <w:r w:rsidR="004F06F4">
        <w:rPr>
          <w:rFonts w:ascii="Arial" w:hAnsi="Arial" w:cs="Arial"/>
        </w:rPr>
        <w:t xml:space="preserve"> </w:t>
      </w:r>
      <w:r>
        <w:rPr>
          <w:rFonts w:ascii="Arial" w:hAnsi="Arial" w:cs="Arial"/>
        </w:rPr>
        <w:t xml:space="preserve">who are sometime providing financial support, but are also very often providing the context for the teacher to explore their practice and develop new knowledge and ideas. The schools often bring their duty of care though consideration of work life balance into play in advising teachers. This was </w:t>
      </w:r>
      <w:r w:rsidR="00BC0677">
        <w:rPr>
          <w:rFonts w:ascii="Arial" w:hAnsi="Arial" w:cs="Arial"/>
        </w:rPr>
        <w:t xml:space="preserve">a </w:t>
      </w:r>
      <w:r>
        <w:rPr>
          <w:rFonts w:ascii="Arial" w:hAnsi="Arial" w:cs="Arial"/>
        </w:rPr>
        <w:t>common factor in the</w:t>
      </w:r>
      <w:r w:rsidR="00DE0105">
        <w:rPr>
          <w:rFonts w:ascii="Arial" w:hAnsi="Arial" w:cs="Arial"/>
        </w:rPr>
        <w:t xml:space="preserve"> CPDL </w:t>
      </w:r>
      <w:r>
        <w:rPr>
          <w:rFonts w:ascii="Arial" w:hAnsi="Arial" w:cs="Arial"/>
        </w:rPr>
        <w:t>aspect of Teaching School designation applications</w:t>
      </w:r>
      <w:r w:rsidR="007A2738">
        <w:rPr>
          <w:rFonts w:ascii="Arial" w:hAnsi="Arial" w:cs="Arial"/>
        </w:rPr>
        <w:t xml:space="preserve"> where CPDL was integral </w:t>
      </w:r>
      <w:r w:rsidR="00BC0677">
        <w:rPr>
          <w:rFonts w:ascii="Arial" w:hAnsi="Arial" w:cs="Arial"/>
        </w:rPr>
        <w:t>to</w:t>
      </w:r>
      <w:r w:rsidR="007A2738">
        <w:rPr>
          <w:rFonts w:ascii="Arial" w:hAnsi="Arial" w:cs="Arial"/>
        </w:rPr>
        <w:t xml:space="preserve"> </w:t>
      </w:r>
      <w:r w:rsidR="00294D3A">
        <w:rPr>
          <w:rFonts w:ascii="Arial" w:hAnsi="Arial" w:cs="Arial"/>
        </w:rPr>
        <w:t>s</w:t>
      </w:r>
      <w:r w:rsidR="007A2738">
        <w:rPr>
          <w:rFonts w:ascii="Arial" w:hAnsi="Arial" w:cs="Arial"/>
        </w:rPr>
        <w:t>chools’ improvement planning</w:t>
      </w:r>
      <w:r w:rsidR="00BC0677">
        <w:rPr>
          <w:rFonts w:ascii="Arial" w:hAnsi="Arial" w:cs="Arial"/>
        </w:rPr>
        <w:t xml:space="preserve"> and performance management systems</w:t>
      </w:r>
      <w:r w:rsidR="007A2738">
        <w:rPr>
          <w:rFonts w:ascii="Arial" w:hAnsi="Arial" w:cs="Arial"/>
        </w:rPr>
        <w:t>. At SIoE we have made this an explicit link in our accredited CPDL offer as will be seen in our Multi-Output CPDL model in section 1.4 below. This linkage both informs the foci that teachers can use when using their school context to explore and develop new knowledge and a robust mechanism by which their individual professional development can be formally acknowledged.</w:t>
      </w:r>
    </w:p>
    <w:p w:rsidR="007A2738" w:rsidRDefault="007A2738" w:rsidP="004F06F4">
      <w:pPr>
        <w:spacing w:after="0" w:line="240" w:lineRule="auto"/>
        <w:rPr>
          <w:rFonts w:ascii="Arial" w:hAnsi="Arial" w:cs="Arial"/>
        </w:rPr>
      </w:pPr>
    </w:p>
    <w:p w:rsidR="00127A7C" w:rsidRDefault="007A2738" w:rsidP="00BC0677">
      <w:pPr>
        <w:spacing w:after="0" w:line="240" w:lineRule="auto"/>
        <w:rPr>
          <w:rFonts w:ascii="Arial" w:hAnsi="Arial" w:cs="Arial"/>
        </w:rPr>
      </w:pPr>
      <w:r>
        <w:rPr>
          <w:rFonts w:ascii="Arial" w:hAnsi="Arial" w:cs="Arial"/>
        </w:rPr>
        <w:t xml:space="preserve"> </w:t>
      </w:r>
      <w:r w:rsidR="00127A7C">
        <w:rPr>
          <w:rFonts w:ascii="Arial" w:hAnsi="Arial" w:cs="Arial"/>
        </w:rPr>
        <w:t>Examples of impact provided by coll</w:t>
      </w:r>
      <w:r w:rsidR="00034947">
        <w:rPr>
          <w:rFonts w:ascii="Arial" w:hAnsi="Arial" w:cs="Arial"/>
        </w:rPr>
        <w:t>e</w:t>
      </w:r>
      <w:r w:rsidR="00127A7C">
        <w:rPr>
          <w:rFonts w:ascii="Arial" w:hAnsi="Arial" w:cs="Arial"/>
        </w:rPr>
        <w:t>agues who have undertaken this approach include</w:t>
      </w:r>
    </w:p>
    <w:p w:rsidR="00127A7C" w:rsidRDefault="00127A7C" w:rsidP="0092772D">
      <w:pPr>
        <w:spacing w:after="0" w:line="240" w:lineRule="auto"/>
        <w:rPr>
          <w:rFonts w:ascii="Arial" w:hAnsi="Arial" w:cs="Arial"/>
        </w:rPr>
      </w:pPr>
    </w:p>
    <w:p w:rsidR="00127A7C" w:rsidRDefault="00127A7C" w:rsidP="00127A7C">
      <w:pPr>
        <w:pStyle w:val="PlainText"/>
        <w:rPr>
          <w:rFonts w:ascii="Arial" w:hAnsi="Arial" w:cs="Arial"/>
          <w:i/>
          <w:iCs/>
        </w:rPr>
      </w:pPr>
      <w:r w:rsidRPr="00127A7C">
        <w:rPr>
          <w:rFonts w:ascii="Arial" w:hAnsi="Arial" w:cs="Arial"/>
          <w:i/>
          <w:iCs/>
        </w:rPr>
        <w:t xml:space="preserve">My Masters enquiry – undertaken as our TSA was developing its school-led ITE offer – has had a significant impact on our School Direct course. Finding that student teachers need a distinct curriculum, personalised provision and rich opportunities for ‘practical theorising’, the study informed our ITE vision statement, shaping its student-centred emphasis. It underlies the ‘core purpose’ strand of our provision [allowing our student teachers to map and reflect upon their personal development during the course of their time with us and beyond]; it helped us argue for a model of ITE culture constructed upon sustained and substantial working relationships/partnerships between student teachers and their mentors, host teachers and learners – giving them the essential confidence to develop as classroom practitioners that they need at the outset of their professional learning.   </w:t>
      </w:r>
    </w:p>
    <w:p w:rsidR="00127A7C" w:rsidRPr="004F7D66" w:rsidRDefault="00BC0677" w:rsidP="00127A7C">
      <w:pPr>
        <w:pStyle w:val="PlainText"/>
        <w:rPr>
          <w:rFonts w:ascii="Arial" w:hAnsi="Arial" w:cs="Arial"/>
          <w:b/>
          <w:bCs/>
          <w:i/>
          <w:iCs/>
        </w:rPr>
      </w:pPr>
      <w:r>
        <w:rPr>
          <w:rFonts w:ascii="Arial" w:hAnsi="Arial" w:cs="Arial"/>
          <w:b/>
          <w:bCs/>
          <w:i/>
          <w:iCs/>
        </w:rPr>
        <w:t>A</w:t>
      </w:r>
      <w:r w:rsidR="00127A7C" w:rsidRPr="004F7D66">
        <w:rPr>
          <w:rFonts w:ascii="Arial" w:hAnsi="Arial" w:cs="Arial"/>
          <w:b/>
          <w:bCs/>
          <w:i/>
          <w:iCs/>
        </w:rPr>
        <w:t>ndrew Farrel</w:t>
      </w:r>
      <w:r w:rsidR="004F7D66" w:rsidRPr="004F7D66">
        <w:rPr>
          <w:rFonts w:ascii="Arial" w:hAnsi="Arial" w:cs="Arial"/>
          <w:b/>
          <w:bCs/>
          <w:i/>
          <w:iCs/>
        </w:rPr>
        <w:t>l</w:t>
      </w:r>
      <w:r w:rsidR="00127A7C" w:rsidRPr="004F7D66">
        <w:rPr>
          <w:rFonts w:ascii="Arial" w:hAnsi="Arial" w:cs="Arial"/>
          <w:b/>
          <w:bCs/>
          <w:i/>
          <w:iCs/>
        </w:rPr>
        <w:t>, Tapton School, Sheffield</w:t>
      </w:r>
      <w:r w:rsidR="00034947" w:rsidRPr="004F7D66">
        <w:rPr>
          <w:rStyle w:val="FootnoteReference"/>
          <w:rFonts w:ascii="Arial" w:hAnsi="Arial" w:cs="Arial"/>
          <w:b/>
          <w:bCs/>
          <w:i/>
          <w:iCs/>
        </w:rPr>
        <w:footnoteReference w:id="1"/>
      </w:r>
    </w:p>
    <w:p w:rsidR="00127A7C" w:rsidRDefault="00127A7C" w:rsidP="0092772D">
      <w:pPr>
        <w:spacing w:after="0" w:line="240" w:lineRule="auto"/>
        <w:rPr>
          <w:rFonts w:ascii="Arial" w:hAnsi="Arial" w:cs="Arial"/>
        </w:rPr>
      </w:pPr>
    </w:p>
    <w:p w:rsidR="00363707" w:rsidRDefault="00363707" w:rsidP="00BB06C1">
      <w:pPr>
        <w:pStyle w:val="NormalWeb"/>
        <w:spacing w:after="0" w:line="240" w:lineRule="auto"/>
        <w:rPr>
          <w:rFonts w:ascii="Arial" w:eastAsia="MS Mincho" w:hAnsi="Arial"/>
          <w:sz w:val="22"/>
          <w:szCs w:val="22"/>
          <w:lang w:eastAsia="en-US"/>
        </w:rPr>
      </w:pPr>
      <w:r w:rsidRPr="00363707">
        <w:rPr>
          <w:rFonts w:ascii="Arial" w:eastAsia="Times New Roman" w:hAnsi="Arial" w:cs="Arial"/>
          <w:iCs/>
          <w:sz w:val="22"/>
          <w:szCs w:val="22"/>
        </w:rPr>
        <w:t xml:space="preserve">In </w:t>
      </w:r>
      <w:r>
        <w:rPr>
          <w:rFonts w:ascii="Arial" w:eastAsia="Times New Roman" w:hAnsi="Arial" w:cs="Arial"/>
          <w:iCs/>
          <w:sz w:val="22"/>
          <w:szCs w:val="22"/>
        </w:rPr>
        <w:t>our</w:t>
      </w:r>
      <w:r w:rsidRPr="00363707">
        <w:rPr>
          <w:rFonts w:ascii="Arial" w:eastAsia="Times New Roman" w:hAnsi="Arial" w:cs="Arial"/>
          <w:iCs/>
          <w:sz w:val="22"/>
          <w:szCs w:val="22"/>
        </w:rPr>
        <w:t xml:space="preserve"> Centre for Science Education, we </w:t>
      </w:r>
      <w:r w:rsidRPr="00363707">
        <w:rPr>
          <w:rFonts w:ascii="Arial" w:eastAsia="MS Mincho" w:hAnsi="Arial"/>
          <w:sz w:val="22"/>
          <w:szCs w:val="22"/>
          <w:lang w:eastAsia="en-US"/>
        </w:rPr>
        <w:t>provide customised CPD</w:t>
      </w:r>
      <w:r w:rsidR="00BB06C1">
        <w:rPr>
          <w:rFonts w:ascii="Arial" w:eastAsia="MS Mincho" w:hAnsi="Arial"/>
          <w:sz w:val="22"/>
          <w:szCs w:val="22"/>
          <w:lang w:eastAsia="en-US"/>
        </w:rPr>
        <w:t>L</w:t>
      </w:r>
      <w:r w:rsidRPr="00363707">
        <w:rPr>
          <w:rFonts w:ascii="Arial" w:eastAsia="MS Mincho" w:hAnsi="Arial"/>
          <w:sz w:val="22"/>
          <w:szCs w:val="22"/>
          <w:lang w:eastAsia="en-US"/>
        </w:rPr>
        <w:t>, in many cases through the Science Learning Network, for science which is tailored to the needs of schools, school clusters and networks. The CPD</w:t>
      </w:r>
      <w:r w:rsidR="00BB06C1">
        <w:rPr>
          <w:rFonts w:ascii="Arial" w:eastAsia="MS Mincho" w:hAnsi="Arial"/>
          <w:sz w:val="22"/>
          <w:szCs w:val="22"/>
          <w:lang w:eastAsia="en-US"/>
        </w:rPr>
        <w:t>L</w:t>
      </w:r>
      <w:r w:rsidRPr="00363707">
        <w:rPr>
          <w:rFonts w:ascii="Arial" w:eastAsia="MS Mincho" w:hAnsi="Arial"/>
          <w:sz w:val="22"/>
          <w:szCs w:val="22"/>
          <w:lang w:eastAsia="en-US"/>
        </w:rPr>
        <w:t xml:space="preserve"> is based on </w:t>
      </w:r>
      <w:r w:rsidR="00BB06C1">
        <w:rPr>
          <w:rFonts w:ascii="Arial" w:eastAsia="MS Mincho" w:hAnsi="Arial"/>
          <w:sz w:val="22"/>
          <w:szCs w:val="22"/>
          <w:lang w:eastAsia="en-US"/>
        </w:rPr>
        <w:t>a</w:t>
      </w:r>
      <w:r w:rsidRPr="00363707">
        <w:rPr>
          <w:rFonts w:ascii="Arial" w:eastAsia="MS Mincho" w:hAnsi="Arial"/>
          <w:sz w:val="22"/>
          <w:szCs w:val="22"/>
          <w:lang w:eastAsia="en-US"/>
        </w:rPr>
        <w:t>ction plan</w:t>
      </w:r>
      <w:r w:rsidR="00BB06C1">
        <w:rPr>
          <w:rFonts w:ascii="Arial" w:eastAsia="MS Mincho" w:hAnsi="Arial"/>
          <w:sz w:val="22"/>
          <w:szCs w:val="22"/>
          <w:lang w:eastAsia="en-US"/>
        </w:rPr>
        <w:t>s</w:t>
      </w:r>
      <w:r w:rsidRPr="00363707">
        <w:rPr>
          <w:rFonts w:ascii="Arial" w:eastAsia="MS Mincho" w:hAnsi="Arial"/>
          <w:sz w:val="22"/>
          <w:szCs w:val="22"/>
          <w:lang w:eastAsia="en-US"/>
        </w:rPr>
        <w:t xml:space="preserve"> developed between the school science subject leader or a network lead and </w:t>
      </w:r>
      <w:r w:rsidR="00BB06C1">
        <w:rPr>
          <w:rFonts w:ascii="Arial" w:eastAsia="MS Mincho" w:hAnsi="Arial"/>
          <w:sz w:val="22"/>
          <w:szCs w:val="22"/>
          <w:lang w:eastAsia="en-US"/>
        </w:rPr>
        <w:t xml:space="preserve">an </w:t>
      </w:r>
      <w:r w:rsidRPr="00363707">
        <w:rPr>
          <w:rFonts w:ascii="Arial" w:eastAsia="MS Mincho" w:hAnsi="Arial"/>
          <w:sz w:val="22"/>
          <w:szCs w:val="22"/>
          <w:lang w:eastAsia="en-US"/>
        </w:rPr>
        <w:t>external consultant tasked with supporting the school</w:t>
      </w:r>
      <w:r w:rsidR="002A1B0A">
        <w:rPr>
          <w:rFonts w:ascii="Arial" w:eastAsia="MS Mincho" w:hAnsi="Arial"/>
          <w:sz w:val="22"/>
          <w:szCs w:val="22"/>
          <w:lang w:eastAsia="en-US"/>
        </w:rPr>
        <w:t>, i</w:t>
      </w:r>
      <w:r w:rsidR="00BB06C1">
        <w:rPr>
          <w:rFonts w:ascii="Arial" w:eastAsia="MS Mincho" w:hAnsi="Arial"/>
          <w:sz w:val="22"/>
          <w:szCs w:val="22"/>
          <w:lang w:eastAsia="en-US"/>
        </w:rPr>
        <w:t>dentifying impact being a key consideration in the planning.</w:t>
      </w:r>
      <w:r w:rsidRPr="00363707">
        <w:rPr>
          <w:rFonts w:ascii="Arial" w:eastAsia="MS Mincho" w:hAnsi="Arial"/>
          <w:sz w:val="22"/>
          <w:szCs w:val="22"/>
          <w:lang w:eastAsia="en-US"/>
        </w:rPr>
        <w:t xml:space="preserve"> This CPD</w:t>
      </w:r>
      <w:r w:rsidR="00BB06C1">
        <w:rPr>
          <w:rFonts w:ascii="Arial" w:eastAsia="MS Mincho" w:hAnsi="Arial"/>
          <w:sz w:val="22"/>
          <w:szCs w:val="22"/>
          <w:lang w:eastAsia="en-US"/>
        </w:rPr>
        <w:t>L</w:t>
      </w:r>
      <w:r w:rsidRPr="00363707">
        <w:rPr>
          <w:rFonts w:ascii="Arial" w:eastAsia="MS Mincho" w:hAnsi="Arial"/>
          <w:sz w:val="22"/>
          <w:szCs w:val="22"/>
          <w:lang w:eastAsia="en-US"/>
        </w:rPr>
        <w:t xml:space="preserve"> is shown to have high impact on teacher learning and ultimately on pupil outcomes.  For example, this quote is taken from a case study of support provided in summer 2015 to a primary school, in which a short CPDL session was provided for all teachers, focussed on engagement of pupils in science and the development of higher order thinking skills:</w:t>
      </w:r>
    </w:p>
    <w:p w:rsidR="00363707" w:rsidRPr="00363707" w:rsidRDefault="00363707" w:rsidP="009E7108">
      <w:pPr>
        <w:pStyle w:val="NormalWeb"/>
        <w:spacing w:after="0" w:line="240" w:lineRule="auto"/>
        <w:rPr>
          <w:rFonts w:ascii="Arial" w:eastAsia="MS Mincho" w:hAnsi="Arial"/>
          <w:sz w:val="22"/>
          <w:szCs w:val="22"/>
          <w:lang w:eastAsia="en-US"/>
        </w:rPr>
      </w:pPr>
    </w:p>
    <w:p w:rsidR="00363707" w:rsidRDefault="00363707" w:rsidP="009E7108">
      <w:pPr>
        <w:pStyle w:val="NormalWeb"/>
        <w:spacing w:after="0" w:line="240" w:lineRule="auto"/>
        <w:rPr>
          <w:rFonts w:ascii="Arial" w:eastAsia="Times New Roman" w:hAnsi="Arial" w:cs="Arial"/>
          <w:i/>
          <w:iCs/>
          <w:sz w:val="22"/>
        </w:rPr>
      </w:pPr>
      <w:r w:rsidRPr="00363707">
        <w:rPr>
          <w:rFonts w:ascii="Arial" w:eastAsia="Times New Roman" w:hAnsi="Arial" w:cs="Arial"/>
          <w:i/>
          <w:iCs/>
          <w:sz w:val="22"/>
        </w:rPr>
        <w:t>The new Science Lead in School is more confident in her ability to lead the subject effectively.  The staff as a whole were lacking in confidence to teach practical science and use investigative approaches. As a result of the</w:t>
      </w:r>
      <w:r w:rsidR="00DE0105">
        <w:rPr>
          <w:rFonts w:ascii="Arial" w:eastAsia="Times New Roman" w:hAnsi="Arial" w:cs="Arial"/>
          <w:i/>
          <w:iCs/>
          <w:sz w:val="22"/>
        </w:rPr>
        <w:t xml:space="preserve"> CPDL </w:t>
      </w:r>
      <w:r w:rsidRPr="00363707">
        <w:rPr>
          <w:rFonts w:ascii="Arial" w:eastAsia="Times New Roman" w:hAnsi="Arial" w:cs="Arial"/>
          <w:i/>
          <w:iCs/>
          <w:sz w:val="22"/>
        </w:rPr>
        <w:t>and support for planning a</w:t>
      </w:r>
      <w:r w:rsidR="002A1B0A">
        <w:rPr>
          <w:rFonts w:ascii="Arial" w:eastAsia="Times New Roman" w:hAnsi="Arial" w:cs="Arial"/>
          <w:i/>
          <w:iCs/>
          <w:sz w:val="22"/>
        </w:rPr>
        <w:t xml:space="preserve">nd resourcing, </w:t>
      </w:r>
      <w:r w:rsidRPr="00363707">
        <w:rPr>
          <w:rFonts w:ascii="Arial" w:eastAsia="Times New Roman" w:hAnsi="Arial" w:cs="Arial"/>
          <w:i/>
          <w:iCs/>
          <w:sz w:val="22"/>
        </w:rPr>
        <w:t xml:space="preserve">staff feel more confident and able to deliver engaging, hands-on experiences, improve engagement and progress.  Although it’s early days and staff are getting themselves up to speed with the curriculum, pupils are engaged in contextualised and more practical </w:t>
      </w:r>
      <w:r w:rsidRPr="00363707">
        <w:rPr>
          <w:rFonts w:ascii="Arial" w:eastAsia="Times New Roman" w:hAnsi="Arial" w:cs="Arial"/>
          <w:iCs/>
          <w:sz w:val="20"/>
          <w:szCs w:val="22"/>
        </w:rPr>
        <w:t>learning</w:t>
      </w:r>
      <w:r w:rsidRPr="00363707">
        <w:rPr>
          <w:rFonts w:ascii="Arial" w:eastAsia="Times New Roman" w:hAnsi="Arial" w:cs="Arial"/>
          <w:i/>
          <w:iCs/>
          <w:sz w:val="22"/>
        </w:rPr>
        <w:t xml:space="preserve"> experiences.</w:t>
      </w:r>
    </w:p>
    <w:p w:rsidR="00363707" w:rsidRPr="00363707" w:rsidRDefault="00363707" w:rsidP="009E7108">
      <w:pPr>
        <w:pStyle w:val="NormalWeb"/>
        <w:spacing w:after="0" w:line="240" w:lineRule="auto"/>
        <w:rPr>
          <w:rFonts w:ascii="Arial" w:eastAsia="Times New Roman" w:hAnsi="Arial" w:cs="Arial"/>
          <w:i/>
          <w:iCs/>
          <w:sz w:val="22"/>
        </w:rPr>
      </w:pPr>
    </w:p>
    <w:p w:rsidR="00363707" w:rsidRDefault="00363707" w:rsidP="009E7108">
      <w:pPr>
        <w:spacing w:after="0" w:line="240" w:lineRule="auto"/>
        <w:rPr>
          <w:rFonts w:ascii="Arial" w:eastAsia="Times New Roman" w:hAnsi="Arial" w:cs="Arial"/>
          <w:iCs/>
          <w:color w:val="83992A"/>
        </w:rPr>
      </w:pPr>
    </w:p>
    <w:p w:rsidR="009C62A5" w:rsidRPr="0022648A" w:rsidRDefault="007A2738" w:rsidP="00035E80">
      <w:pPr>
        <w:spacing w:after="0" w:line="240" w:lineRule="auto"/>
        <w:rPr>
          <w:rFonts w:ascii="Arial" w:hAnsi="Arial" w:cs="Arial"/>
        </w:rPr>
      </w:pPr>
      <w:r>
        <w:rPr>
          <w:rFonts w:ascii="Arial" w:hAnsi="Arial" w:cs="Arial"/>
        </w:rPr>
        <w:t>Some of the k</w:t>
      </w:r>
      <w:r w:rsidR="00035E80" w:rsidRPr="0022648A">
        <w:rPr>
          <w:rFonts w:ascii="Arial" w:hAnsi="Arial" w:cs="Arial"/>
        </w:rPr>
        <w:t>ey systems</w:t>
      </w:r>
      <w:r>
        <w:rPr>
          <w:rFonts w:ascii="Arial" w:hAnsi="Arial" w:cs="Arial"/>
        </w:rPr>
        <w:t>-</w:t>
      </w:r>
      <w:r w:rsidR="00035E80" w:rsidRPr="0022648A">
        <w:rPr>
          <w:rFonts w:ascii="Arial" w:hAnsi="Arial" w:cs="Arial"/>
        </w:rPr>
        <w:t>learning outcome</w:t>
      </w:r>
      <w:r w:rsidR="009C62A5" w:rsidRPr="0022648A">
        <w:rPr>
          <w:rFonts w:ascii="Arial" w:hAnsi="Arial" w:cs="Arial"/>
        </w:rPr>
        <w:t>s</w:t>
      </w:r>
      <w:r w:rsidR="00035E80" w:rsidRPr="0022648A">
        <w:rPr>
          <w:rFonts w:ascii="Arial" w:hAnsi="Arial" w:cs="Arial"/>
        </w:rPr>
        <w:t xml:space="preserve"> from these types of</w:t>
      </w:r>
      <w:r w:rsidR="00D85D40">
        <w:rPr>
          <w:rFonts w:ascii="Arial" w:hAnsi="Arial" w:cs="Arial"/>
        </w:rPr>
        <w:t xml:space="preserve"> CPDL </w:t>
      </w:r>
      <w:r w:rsidR="00035E80" w:rsidRPr="0022648A">
        <w:rPr>
          <w:rFonts w:ascii="Arial" w:hAnsi="Arial" w:cs="Arial"/>
        </w:rPr>
        <w:t xml:space="preserve">offer </w:t>
      </w:r>
      <w:r w:rsidR="009C62A5" w:rsidRPr="0022648A">
        <w:rPr>
          <w:rFonts w:ascii="Arial" w:hAnsi="Arial" w:cs="Arial"/>
        </w:rPr>
        <w:t>include:</w:t>
      </w:r>
    </w:p>
    <w:p w:rsidR="009C62A5" w:rsidRPr="0022648A" w:rsidRDefault="009C62A5" w:rsidP="00035E80">
      <w:pPr>
        <w:spacing w:after="0" w:line="240" w:lineRule="auto"/>
        <w:rPr>
          <w:rFonts w:ascii="Arial" w:hAnsi="Arial" w:cs="Arial"/>
        </w:rPr>
      </w:pPr>
    </w:p>
    <w:p w:rsidR="0092772D" w:rsidRPr="0022648A" w:rsidRDefault="00554523" w:rsidP="009E7108">
      <w:pPr>
        <w:spacing w:after="0" w:line="240" w:lineRule="auto"/>
        <w:rPr>
          <w:rFonts w:ascii="Arial" w:hAnsi="Arial" w:cs="Arial"/>
          <w:b/>
          <w:bCs/>
        </w:rPr>
      </w:pPr>
      <w:r>
        <w:rPr>
          <w:rFonts w:ascii="Arial" w:hAnsi="Arial" w:cs="Arial"/>
          <w:b/>
          <w:bCs/>
        </w:rPr>
        <w:t>1.</w:t>
      </w:r>
      <w:r w:rsidR="009E7108">
        <w:rPr>
          <w:rFonts w:ascii="Arial" w:hAnsi="Arial" w:cs="Arial"/>
          <w:b/>
          <w:bCs/>
        </w:rPr>
        <w:t>2</w:t>
      </w:r>
      <w:r w:rsidR="009E7108">
        <w:rPr>
          <w:rFonts w:ascii="Arial" w:hAnsi="Arial" w:cs="Arial"/>
          <w:b/>
          <w:bCs/>
        </w:rPr>
        <w:tab/>
        <w:t>E</w:t>
      </w:r>
      <w:r w:rsidR="0092772D" w:rsidRPr="0022648A">
        <w:rPr>
          <w:rFonts w:ascii="Arial" w:hAnsi="Arial" w:cs="Arial"/>
          <w:b/>
          <w:bCs/>
        </w:rPr>
        <w:t xml:space="preserve">nsuring that </w:t>
      </w:r>
      <w:r w:rsidR="00035E80" w:rsidRPr="0022648A">
        <w:rPr>
          <w:rFonts w:ascii="Arial" w:hAnsi="Arial" w:cs="Arial"/>
          <w:b/>
          <w:bCs/>
        </w:rPr>
        <w:t>the</w:t>
      </w:r>
      <w:r w:rsidR="00D85D40">
        <w:rPr>
          <w:rFonts w:ascii="Arial" w:hAnsi="Arial" w:cs="Arial"/>
          <w:b/>
          <w:bCs/>
        </w:rPr>
        <w:t xml:space="preserve"> CPDL </w:t>
      </w:r>
      <w:r w:rsidR="0092772D" w:rsidRPr="0022648A">
        <w:rPr>
          <w:rFonts w:ascii="Arial" w:hAnsi="Arial" w:cs="Arial"/>
          <w:b/>
          <w:bCs/>
        </w:rPr>
        <w:t xml:space="preserve">provision makes effective and appropriate </w:t>
      </w:r>
      <w:r w:rsidR="00AE2ECD" w:rsidRPr="0022648A">
        <w:rPr>
          <w:rFonts w:ascii="Arial" w:hAnsi="Arial" w:cs="Arial"/>
          <w:b/>
          <w:bCs/>
        </w:rPr>
        <w:t>use of</w:t>
      </w:r>
      <w:r w:rsidR="00035E80" w:rsidRPr="0022648A">
        <w:rPr>
          <w:rFonts w:ascii="Arial" w:hAnsi="Arial" w:cs="Arial"/>
          <w:b/>
          <w:bCs/>
        </w:rPr>
        <w:t xml:space="preserve"> </w:t>
      </w:r>
      <w:r w:rsidR="009E7108">
        <w:rPr>
          <w:rFonts w:ascii="Arial" w:hAnsi="Arial" w:cs="Arial"/>
          <w:b/>
          <w:bCs/>
        </w:rPr>
        <w:tab/>
      </w:r>
      <w:r w:rsidR="0004431F">
        <w:rPr>
          <w:rFonts w:ascii="Arial" w:hAnsi="Arial" w:cs="Arial"/>
          <w:b/>
          <w:bCs/>
        </w:rPr>
        <w:t xml:space="preserve">evaluation and effectives </w:t>
      </w:r>
      <w:r w:rsidR="00035E80" w:rsidRPr="0022648A">
        <w:rPr>
          <w:rFonts w:ascii="Arial" w:hAnsi="Arial" w:cs="Arial"/>
          <w:b/>
          <w:bCs/>
        </w:rPr>
        <w:t xml:space="preserve">impact measures. </w:t>
      </w:r>
    </w:p>
    <w:p w:rsidR="0092772D" w:rsidRDefault="0092772D" w:rsidP="0092772D">
      <w:pPr>
        <w:spacing w:after="0" w:line="240" w:lineRule="auto"/>
        <w:rPr>
          <w:rFonts w:ascii="Arial" w:hAnsi="Arial" w:cs="Arial"/>
        </w:rPr>
      </w:pPr>
    </w:p>
    <w:p w:rsidR="007A2738" w:rsidRDefault="0004431F" w:rsidP="0004431F">
      <w:pPr>
        <w:pStyle w:val="xdefault"/>
        <w:spacing w:before="0" w:beforeAutospacing="0" w:after="0" w:afterAutospacing="0"/>
        <w:rPr>
          <w:rFonts w:ascii="Arial" w:hAnsi="Arial" w:cs="Arial"/>
          <w:sz w:val="22"/>
          <w:szCs w:val="22"/>
        </w:rPr>
      </w:pPr>
      <w:r w:rsidRPr="00A62994">
        <w:rPr>
          <w:rFonts w:ascii="Arial" w:hAnsi="Arial" w:cs="Arial"/>
          <w:sz w:val="22"/>
          <w:szCs w:val="22"/>
        </w:rPr>
        <w:t xml:space="preserve">Within schools </w:t>
      </w:r>
      <w:r>
        <w:rPr>
          <w:rFonts w:ascii="Arial" w:hAnsi="Arial" w:cs="Arial"/>
          <w:sz w:val="22"/>
          <w:szCs w:val="22"/>
        </w:rPr>
        <w:t xml:space="preserve">the capacity to evaluate the impact of CPDL can be </w:t>
      </w:r>
      <w:r w:rsidRPr="00A62994">
        <w:rPr>
          <w:rFonts w:ascii="Arial" w:hAnsi="Arial" w:cs="Arial"/>
          <w:sz w:val="22"/>
          <w:szCs w:val="22"/>
        </w:rPr>
        <w:t>limited</w:t>
      </w:r>
      <w:r>
        <w:rPr>
          <w:rFonts w:ascii="Arial" w:hAnsi="Arial" w:cs="Arial"/>
          <w:sz w:val="22"/>
          <w:szCs w:val="22"/>
        </w:rPr>
        <w:t>, a situation exacerbated by other demands on time</w:t>
      </w:r>
      <w:r w:rsidRPr="00A62994">
        <w:rPr>
          <w:rFonts w:ascii="Arial" w:hAnsi="Arial" w:cs="Arial"/>
          <w:sz w:val="22"/>
          <w:szCs w:val="22"/>
        </w:rPr>
        <w:t xml:space="preserve"> – and where it does take place, the framework/approach </w:t>
      </w:r>
      <w:r>
        <w:rPr>
          <w:rFonts w:ascii="Arial" w:hAnsi="Arial" w:cs="Arial"/>
          <w:sz w:val="22"/>
          <w:szCs w:val="22"/>
        </w:rPr>
        <w:t xml:space="preserve">can </w:t>
      </w:r>
      <w:r w:rsidRPr="00A62994">
        <w:rPr>
          <w:rFonts w:ascii="Arial" w:hAnsi="Arial" w:cs="Arial"/>
          <w:sz w:val="22"/>
          <w:szCs w:val="22"/>
        </w:rPr>
        <w:t xml:space="preserve">often </w:t>
      </w:r>
      <w:r>
        <w:rPr>
          <w:rFonts w:ascii="Arial" w:hAnsi="Arial" w:cs="Arial"/>
          <w:sz w:val="22"/>
          <w:szCs w:val="22"/>
        </w:rPr>
        <w:t xml:space="preserve">be </w:t>
      </w:r>
      <w:r w:rsidRPr="00A62994">
        <w:rPr>
          <w:rFonts w:ascii="Arial" w:hAnsi="Arial" w:cs="Arial"/>
          <w:sz w:val="22"/>
          <w:szCs w:val="22"/>
        </w:rPr>
        <w:t>weighted to OFSTED criteria. The notion of an ‘outstanding lesson’ can mi</w:t>
      </w:r>
      <w:r w:rsidR="00285EBF">
        <w:rPr>
          <w:rFonts w:ascii="Arial" w:hAnsi="Arial" w:cs="Arial"/>
          <w:sz w:val="22"/>
          <w:szCs w:val="22"/>
        </w:rPr>
        <w:t>l</w:t>
      </w:r>
      <w:r w:rsidRPr="00A62994">
        <w:rPr>
          <w:rFonts w:ascii="Arial" w:hAnsi="Arial" w:cs="Arial"/>
          <w:sz w:val="22"/>
          <w:szCs w:val="22"/>
        </w:rPr>
        <w:t>i</w:t>
      </w:r>
      <w:r w:rsidR="00285EBF">
        <w:rPr>
          <w:rFonts w:ascii="Arial" w:hAnsi="Arial" w:cs="Arial"/>
          <w:sz w:val="22"/>
          <w:szCs w:val="22"/>
        </w:rPr>
        <w:t>t</w:t>
      </w:r>
      <w:r w:rsidRPr="00A62994">
        <w:rPr>
          <w:rFonts w:ascii="Arial" w:hAnsi="Arial" w:cs="Arial"/>
          <w:sz w:val="22"/>
          <w:szCs w:val="22"/>
        </w:rPr>
        <w:t xml:space="preserve">ate against the risk taking that is needed for development in some cases. </w:t>
      </w:r>
      <w:r w:rsidR="007A2738">
        <w:rPr>
          <w:rFonts w:ascii="Arial" w:hAnsi="Arial" w:cs="Arial"/>
          <w:sz w:val="22"/>
          <w:szCs w:val="22"/>
        </w:rPr>
        <w:t xml:space="preserve">We would suggest that the CPDL </w:t>
      </w:r>
      <w:r w:rsidR="0097162A">
        <w:rPr>
          <w:rFonts w:ascii="Arial" w:hAnsi="Arial" w:cs="Arial"/>
          <w:sz w:val="22"/>
          <w:szCs w:val="22"/>
        </w:rPr>
        <w:t xml:space="preserve">standard </w:t>
      </w:r>
      <w:r w:rsidR="007A2738">
        <w:rPr>
          <w:rFonts w:ascii="Arial" w:hAnsi="Arial" w:cs="Arial"/>
          <w:sz w:val="22"/>
          <w:szCs w:val="22"/>
        </w:rPr>
        <w:t>should strongly encourage:</w:t>
      </w:r>
    </w:p>
    <w:p w:rsidR="0004431F" w:rsidRDefault="007A2738" w:rsidP="00294D3A">
      <w:pPr>
        <w:pStyle w:val="xdefault"/>
        <w:spacing w:before="0" w:beforeAutospacing="0" w:after="0" w:afterAutospacing="0"/>
        <w:rPr>
          <w:rFonts w:ascii="Arial" w:hAnsi="Arial" w:cs="Arial"/>
          <w:sz w:val="22"/>
          <w:szCs w:val="22"/>
        </w:rPr>
      </w:pPr>
      <w:r>
        <w:rPr>
          <w:rFonts w:ascii="Arial" w:hAnsi="Arial" w:cs="Arial"/>
          <w:sz w:val="22"/>
          <w:szCs w:val="22"/>
        </w:rPr>
        <w:t xml:space="preserve"> </w:t>
      </w:r>
    </w:p>
    <w:p w:rsidR="0004431F" w:rsidRDefault="007A2738" w:rsidP="00294D3A">
      <w:pPr>
        <w:pStyle w:val="xdefault"/>
        <w:numPr>
          <w:ilvl w:val="0"/>
          <w:numId w:val="15"/>
        </w:numPr>
        <w:spacing w:before="0" w:beforeAutospacing="0" w:after="0" w:afterAutospacing="0"/>
        <w:rPr>
          <w:rFonts w:ascii="Arial" w:hAnsi="Arial" w:cs="Arial"/>
          <w:sz w:val="22"/>
          <w:szCs w:val="22"/>
        </w:rPr>
      </w:pPr>
      <w:r>
        <w:rPr>
          <w:rFonts w:ascii="Arial" w:hAnsi="Arial" w:cs="Arial"/>
          <w:sz w:val="22"/>
          <w:szCs w:val="22"/>
        </w:rPr>
        <w:t xml:space="preserve">systematic and rigorous </w:t>
      </w:r>
      <w:r w:rsidR="0004431F">
        <w:rPr>
          <w:rFonts w:ascii="Arial" w:hAnsi="Arial" w:cs="Arial"/>
          <w:sz w:val="22"/>
          <w:szCs w:val="22"/>
        </w:rPr>
        <w:t xml:space="preserve">evaluation approaches being explicitly incorporated in the </w:t>
      </w:r>
      <w:r w:rsidR="0097162A">
        <w:rPr>
          <w:rFonts w:ascii="Arial" w:hAnsi="Arial" w:cs="Arial"/>
          <w:sz w:val="22"/>
          <w:szCs w:val="22"/>
        </w:rPr>
        <w:t xml:space="preserve">standard </w:t>
      </w:r>
      <w:r w:rsidR="0004431F">
        <w:rPr>
          <w:rFonts w:ascii="Arial" w:hAnsi="Arial" w:cs="Arial"/>
          <w:sz w:val="22"/>
          <w:szCs w:val="22"/>
        </w:rPr>
        <w:t xml:space="preserve">to give guidance and set expectations of their being implemented as </w:t>
      </w:r>
      <w:r w:rsidR="00285EBF">
        <w:rPr>
          <w:rFonts w:ascii="Arial" w:hAnsi="Arial" w:cs="Arial"/>
          <w:sz w:val="22"/>
          <w:szCs w:val="22"/>
        </w:rPr>
        <w:t>an</w:t>
      </w:r>
      <w:r w:rsidR="0004431F">
        <w:rPr>
          <w:rFonts w:ascii="Arial" w:hAnsi="Arial" w:cs="Arial"/>
          <w:sz w:val="22"/>
          <w:szCs w:val="22"/>
        </w:rPr>
        <w:t xml:space="preserve"> integral element in CPDL strategies</w:t>
      </w:r>
      <w:r>
        <w:rPr>
          <w:rFonts w:ascii="Arial" w:hAnsi="Arial" w:cs="Arial"/>
          <w:sz w:val="22"/>
          <w:szCs w:val="22"/>
        </w:rPr>
        <w:t>, frameworks and specific offers</w:t>
      </w:r>
    </w:p>
    <w:p w:rsidR="00294D3A" w:rsidRDefault="0004431F" w:rsidP="004A32A3">
      <w:pPr>
        <w:pStyle w:val="xdefault"/>
        <w:numPr>
          <w:ilvl w:val="0"/>
          <w:numId w:val="15"/>
        </w:numPr>
        <w:spacing w:before="0" w:beforeAutospacing="0" w:after="0" w:afterAutospacing="0"/>
        <w:rPr>
          <w:rFonts w:ascii="Arial" w:hAnsi="Arial" w:cs="Arial"/>
          <w:sz w:val="22"/>
          <w:szCs w:val="22"/>
        </w:rPr>
      </w:pPr>
      <w:r w:rsidRPr="00294D3A">
        <w:rPr>
          <w:rFonts w:ascii="Arial" w:hAnsi="Arial" w:cs="Arial"/>
          <w:sz w:val="22"/>
          <w:szCs w:val="22"/>
        </w:rPr>
        <w:t>HEIs working in concert with schools and individual teachers to fac</w:t>
      </w:r>
      <w:r w:rsidR="007A2738" w:rsidRPr="00294D3A">
        <w:rPr>
          <w:rFonts w:ascii="Arial" w:hAnsi="Arial" w:cs="Arial"/>
          <w:sz w:val="22"/>
          <w:szCs w:val="22"/>
        </w:rPr>
        <w:t>i</w:t>
      </w:r>
      <w:r w:rsidRPr="00294D3A">
        <w:rPr>
          <w:rFonts w:ascii="Arial" w:hAnsi="Arial" w:cs="Arial"/>
          <w:sz w:val="22"/>
          <w:szCs w:val="22"/>
        </w:rPr>
        <w:t xml:space="preserve">litate and support </w:t>
      </w:r>
      <w:r w:rsidR="00294D3A" w:rsidRPr="00294D3A">
        <w:rPr>
          <w:rFonts w:ascii="Arial" w:hAnsi="Arial" w:cs="Arial"/>
          <w:sz w:val="22"/>
          <w:szCs w:val="22"/>
        </w:rPr>
        <w:t>the use of evaluation methods f</w:t>
      </w:r>
      <w:r w:rsidRPr="00294D3A">
        <w:rPr>
          <w:rFonts w:ascii="Arial" w:hAnsi="Arial" w:cs="Arial"/>
          <w:sz w:val="22"/>
          <w:szCs w:val="22"/>
        </w:rPr>
        <w:t>r</w:t>
      </w:r>
      <w:r w:rsidR="00294D3A" w:rsidRPr="00294D3A">
        <w:rPr>
          <w:rFonts w:ascii="Arial" w:hAnsi="Arial" w:cs="Arial"/>
          <w:sz w:val="22"/>
          <w:szCs w:val="22"/>
        </w:rPr>
        <w:t>o</w:t>
      </w:r>
      <w:r w:rsidRPr="00294D3A">
        <w:rPr>
          <w:rFonts w:ascii="Arial" w:hAnsi="Arial" w:cs="Arial"/>
          <w:sz w:val="22"/>
          <w:szCs w:val="22"/>
        </w:rPr>
        <w:t xml:space="preserve">m </w:t>
      </w:r>
      <w:r w:rsidR="004A32A3">
        <w:rPr>
          <w:rFonts w:ascii="Arial" w:hAnsi="Arial" w:cs="Arial"/>
          <w:sz w:val="22"/>
          <w:szCs w:val="22"/>
        </w:rPr>
        <w:t xml:space="preserve">their </w:t>
      </w:r>
      <w:r w:rsidRPr="00294D3A">
        <w:rPr>
          <w:rFonts w:ascii="Arial" w:hAnsi="Arial" w:cs="Arial"/>
          <w:sz w:val="22"/>
          <w:szCs w:val="22"/>
        </w:rPr>
        <w:t xml:space="preserve">position of </w:t>
      </w:r>
      <w:r w:rsidR="00285EBF" w:rsidRPr="00294D3A">
        <w:rPr>
          <w:rFonts w:ascii="Arial" w:hAnsi="Arial" w:cs="Arial"/>
          <w:sz w:val="22"/>
          <w:szCs w:val="22"/>
        </w:rPr>
        <w:t xml:space="preserve">neutrality. </w:t>
      </w:r>
      <w:r w:rsidRPr="00294D3A">
        <w:rPr>
          <w:rFonts w:ascii="Arial" w:hAnsi="Arial" w:cs="Arial"/>
          <w:sz w:val="22"/>
          <w:szCs w:val="22"/>
        </w:rPr>
        <w:t xml:space="preserve">SIoE </w:t>
      </w:r>
      <w:r w:rsidR="004A32A3">
        <w:rPr>
          <w:rFonts w:ascii="Arial" w:hAnsi="Arial" w:cs="Arial"/>
          <w:sz w:val="22"/>
          <w:szCs w:val="22"/>
        </w:rPr>
        <w:t xml:space="preserve">are working </w:t>
      </w:r>
      <w:r w:rsidRPr="00294D3A">
        <w:rPr>
          <w:rFonts w:ascii="Arial" w:hAnsi="Arial" w:cs="Arial"/>
          <w:sz w:val="22"/>
          <w:szCs w:val="22"/>
        </w:rPr>
        <w:t xml:space="preserve"> with Teaching Schools in developing in-school R&amp;D capacities which can be used to support cohesive, evidence-based evaluation</w:t>
      </w:r>
      <w:r w:rsidR="00294D3A" w:rsidRPr="00294D3A">
        <w:rPr>
          <w:rFonts w:ascii="Arial" w:hAnsi="Arial" w:cs="Arial"/>
          <w:sz w:val="22"/>
          <w:szCs w:val="22"/>
        </w:rPr>
        <w:t xml:space="preserve"> of CPD</w:t>
      </w:r>
    </w:p>
    <w:p w:rsidR="00294D3A" w:rsidRPr="00294D3A" w:rsidRDefault="00294D3A" w:rsidP="00294D3A">
      <w:pPr>
        <w:pStyle w:val="xdefault"/>
        <w:numPr>
          <w:ilvl w:val="0"/>
          <w:numId w:val="15"/>
        </w:numPr>
        <w:spacing w:before="0" w:beforeAutospacing="0" w:after="0" w:afterAutospacing="0"/>
        <w:rPr>
          <w:rFonts w:ascii="Arial" w:hAnsi="Arial" w:cs="Arial"/>
          <w:sz w:val="22"/>
          <w:szCs w:val="22"/>
        </w:rPr>
      </w:pPr>
      <w:r>
        <w:rPr>
          <w:rFonts w:ascii="Arial" w:hAnsi="Arial" w:cs="Arial"/>
          <w:sz w:val="22"/>
          <w:szCs w:val="22"/>
        </w:rPr>
        <w:t xml:space="preserve">teachers being able to extend the boundaries of their practice though taking well-manage risks in ways that are also subject to appropriate ethical considerations. </w:t>
      </w:r>
    </w:p>
    <w:p w:rsidR="00BC0677" w:rsidRDefault="00BC0677">
      <w:pPr>
        <w:rPr>
          <w:rFonts w:ascii="Arial" w:hAnsi="Arial" w:cs="Arial"/>
        </w:rPr>
      </w:pPr>
    </w:p>
    <w:p w:rsidR="0004431F" w:rsidRDefault="0092772D" w:rsidP="00035E80">
      <w:pPr>
        <w:spacing w:after="0" w:line="240" w:lineRule="auto"/>
        <w:rPr>
          <w:rFonts w:ascii="Arial" w:hAnsi="Arial" w:cs="Arial"/>
        </w:rPr>
      </w:pPr>
      <w:r w:rsidRPr="0022648A">
        <w:rPr>
          <w:rFonts w:ascii="Arial" w:hAnsi="Arial" w:cs="Arial"/>
        </w:rPr>
        <w:t>Those</w:t>
      </w:r>
      <w:r w:rsidR="00035E80" w:rsidRPr="0022648A">
        <w:rPr>
          <w:rFonts w:ascii="Arial" w:hAnsi="Arial" w:cs="Arial"/>
        </w:rPr>
        <w:t xml:space="preserve"> </w:t>
      </w:r>
      <w:r w:rsidRPr="0022648A">
        <w:rPr>
          <w:rFonts w:ascii="Arial" w:hAnsi="Arial" w:cs="Arial"/>
        </w:rPr>
        <w:t>i</w:t>
      </w:r>
      <w:r w:rsidR="00B959A5" w:rsidRPr="0022648A">
        <w:rPr>
          <w:rFonts w:ascii="Arial" w:hAnsi="Arial" w:cs="Arial"/>
        </w:rPr>
        <w:t>mpact measures that are quantit</w:t>
      </w:r>
      <w:r w:rsidR="00AE2ECD">
        <w:rPr>
          <w:rFonts w:ascii="Arial" w:hAnsi="Arial" w:cs="Arial"/>
        </w:rPr>
        <w:t>ati</w:t>
      </w:r>
      <w:r w:rsidR="00B959A5" w:rsidRPr="0022648A">
        <w:rPr>
          <w:rFonts w:ascii="Arial" w:hAnsi="Arial" w:cs="Arial"/>
        </w:rPr>
        <w:t>ve, for example through mapping CPDL interventions to changes in patter</w:t>
      </w:r>
      <w:r w:rsidR="00035E80" w:rsidRPr="0022648A">
        <w:rPr>
          <w:rFonts w:ascii="Arial" w:hAnsi="Arial" w:cs="Arial"/>
        </w:rPr>
        <w:t>n</w:t>
      </w:r>
      <w:r w:rsidR="00B959A5" w:rsidRPr="0022648A">
        <w:rPr>
          <w:rFonts w:ascii="Arial" w:hAnsi="Arial" w:cs="Arial"/>
        </w:rPr>
        <w:t>s of student progress measures require</w:t>
      </w:r>
      <w:r w:rsidR="00035E80" w:rsidRPr="0022648A">
        <w:rPr>
          <w:rFonts w:ascii="Arial" w:hAnsi="Arial" w:cs="Arial"/>
        </w:rPr>
        <w:t>:</w:t>
      </w:r>
    </w:p>
    <w:p w:rsidR="0004431F" w:rsidRDefault="0004431F" w:rsidP="00035E80">
      <w:pPr>
        <w:spacing w:after="0" w:line="240" w:lineRule="auto"/>
        <w:rPr>
          <w:rFonts w:ascii="Arial" w:hAnsi="Arial" w:cs="Arial"/>
        </w:rPr>
      </w:pPr>
    </w:p>
    <w:p w:rsidR="00035E80" w:rsidRPr="0004431F" w:rsidRDefault="00B959A5" w:rsidP="0004431F">
      <w:pPr>
        <w:pStyle w:val="ListParagraph"/>
        <w:numPr>
          <w:ilvl w:val="0"/>
          <w:numId w:val="12"/>
        </w:numPr>
        <w:spacing w:after="0" w:line="240" w:lineRule="auto"/>
        <w:rPr>
          <w:rFonts w:ascii="Arial" w:hAnsi="Arial" w:cs="Arial"/>
        </w:rPr>
      </w:pPr>
      <w:r w:rsidRPr="0004431F">
        <w:rPr>
          <w:rFonts w:ascii="Arial" w:hAnsi="Arial" w:cs="Arial"/>
        </w:rPr>
        <w:t>thorough  consideration of how the</w:t>
      </w:r>
      <w:r w:rsidR="00D85D40" w:rsidRPr="0004431F">
        <w:rPr>
          <w:rFonts w:ascii="Arial" w:hAnsi="Arial" w:cs="Arial"/>
        </w:rPr>
        <w:t xml:space="preserve"> CPDL </w:t>
      </w:r>
      <w:r w:rsidRPr="0004431F">
        <w:rPr>
          <w:rFonts w:ascii="Arial" w:hAnsi="Arial" w:cs="Arial"/>
        </w:rPr>
        <w:t>activity and its impact on teachers ( and often indirectly their colleagues) practice can be linked in a robust</w:t>
      </w:r>
      <w:r w:rsidR="00035E80" w:rsidRPr="0004431F">
        <w:rPr>
          <w:rFonts w:ascii="Arial" w:hAnsi="Arial" w:cs="Arial"/>
        </w:rPr>
        <w:t xml:space="preserve"> and evidenced-based fashion to any changes in school data and </w:t>
      </w:r>
    </w:p>
    <w:p w:rsidR="00035E80" w:rsidRPr="0004431F" w:rsidRDefault="00035E80" w:rsidP="0004431F">
      <w:pPr>
        <w:pStyle w:val="ListParagraph"/>
        <w:numPr>
          <w:ilvl w:val="0"/>
          <w:numId w:val="12"/>
        </w:numPr>
        <w:spacing w:after="0" w:line="240" w:lineRule="auto"/>
        <w:rPr>
          <w:rFonts w:ascii="Arial" w:hAnsi="Arial" w:cs="Arial"/>
        </w:rPr>
      </w:pPr>
      <w:r w:rsidRPr="0004431F">
        <w:rPr>
          <w:rFonts w:ascii="Arial" w:hAnsi="Arial" w:cs="Arial"/>
        </w:rPr>
        <w:t>very robust and detailed student progression data systems that facilitate links being made</w:t>
      </w:r>
    </w:p>
    <w:p w:rsidR="00035E80" w:rsidRPr="0004431F" w:rsidRDefault="00035E80" w:rsidP="0004431F">
      <w:pPr>
        <w:pStyle w:val="ListParagraph"/>
        <w:numPr>
          <w:ilvl w:val="0"/>
          <w:numId w:val="12"/>
        </w:numPr>
        <w:spacing w:after="0" w:line="240" w:lineRule="auto"/>
        <w:rPr>
          <w:rFonts w:ascii="Arial" w:hAnsi="Arial" w:cs="Arial"/>
        </w:rPr>
      </w:pPr>
      <w:r w:rsidRPr="0004431F">
        <w:rPr>
          <w:rFonts w:ascii="Arial" w:hAnsi="Arial" w:cs="Arial"/>
        </w:rPr>
        <w:t>the integrated planning of such measur</w:t>
      </w:r>
      <w:r w:rsidR="00AE2ECD" w:rsidRPr="0004431F">
        <w:rPr>
          <w:rFonts w:ascii="Arial" w:hAnsi="Arial" w:cs="Arial"/>
        </w:rPr>
        <w:t>e</w:t>
      </w:r>
      <w:r w:rsidRPr="0004431F">
        <w:rPr>
          <w:rFonts w:ascii="Arial" w:hAnsi="Arial" w:cs="Arial"/>
        </w:rPr>
        <w:t>ment and evaluation system into the post-CPD input application of learning to practice</w:t>
      </w:r>
    </w:p>
    <w:p w:rsidR="00B959A5" w:rsidRPr="0004431F" w:rsidRDefault="00035E80" w:rsidP="0004431F">
      <w:pPr>
        <w:pStyle w:val="ListParagraph"/>
        <w:numPr>
          <w:ilvl w:val="0"/>
          <w:numId w:val="12"/>
        </w:numPr>
        <w:spacing w:after="0" w:line="240" w:lineRule="auto"/>
        <w:rPr>
          <w:rFonts w:ascii="Arial" w:hAnsi="Arial" w:cs="Arial"/>
        </w:rPr>
      </w:pPr>
      <w:r w:rsidRPr="0004431F">
        <w:rPr>
          <w:rFonts w:ascii="Arial" w:hAnsi="Arial" w:cs="Arial"/>
        </w:rPr>
        <w:t xml:space="preserve">capacity and expertise in achieving the above </w:t>
      </w:r>
    </w:p>
    <w:p w:rsidR="00B959A5" w:rsidRPr="0022648A" w:rsidRDefault="00B959A5" w:rsidP="00B959A5">
      <w:pPr>
        <w:spacing w:after="0" w:line="240" w:lineRule="auto"/>
        <w:rPr>
          <w:rFonts w:ascii="Arial" w:hAnsi="Arial" w:cs="Arial"/>
        </w:rPr>
      </w:pPr>
    </w:p>
    <w:p w:rsidR="00082DE6" w:rsidRDefault="009C62A5" w:rsidP="009E7108">
      <w:pPr>
        <w:spacing w:after="0" w:line="240" w:lineRule="auto"/>
        <w:rPr>
          <w:rFonts w:ascii="Arial" w:hAnsi="Arial" w:cs="Arial"/>
        </w:rPr>
      </w:pPr>
      <w:r w:rsidRPr="0022648A">
        <w:rPr>
          <w:rFonts w:ascii="Arial" w:hAnsi="Arial" w:cs="Arial"/>
        </w:rPr>
        <w:lastRenderedPageBreak/>
        <w:t>Impact measures that are qualitative can include the consideration</w:t>
      </w:r>
      <w:r w:rsidR="0092772D" w:rsidRPr="0022648A">
        <w:rPr>
          <w:rFonts w:ascii="Arial" w:hAnsi="Arial" w:cs="Arial"/>
        </w:rPr>
        <w:t xml:space="preserve"> of how the CPDL has developed the participants</w:t>
      </w:r>
      <w:r w:rsidR="0022648A" w:rsidRPr="0022648A">
        <w:rPr>
          <w:rFonts w:ascii="Arial" w:hAnsi="Arial" w:cs="Arial"/>
        </w:rPr>
        <w:t xml:space="preserve">' potential to impact on their school students, and their colleagues. This is often in terms of </w:t>
      </w:r>
      <w:r w:rsidR="0092772D" w:rsidRPr="0022648A">
        <w:rPr>
          <w:rFonts w:ascii="Arial" w:hAnsi="Arial" w:cs="Arial"/>
        </w:rPr>
        <w:t>capacity, confidence and capabilities to undertake their professional role, to support and influence the work of other colleagues and to take the lead in departmental, whole-school and system-wide developments. The assessment of such development and learning can come fr</w:t>
      </w:r>
      <w:r w:rsidR="00082DE6" w:rsidRPr="0022648A">
        <w:rPr>
          <w:rFonts w:ascii="Arial" w:hAnsi="Arial" w:cs="Arial"/>
        </w:rPr>
        <w:t xml:space="preserve">om </w:t>
      </w:r>
      <w:r w:rsidR="0092772D" w:rsidRPr="0022648A">
        <w:rPr>
          <w:rFonts w:ascii="Arial" w:hAnsi="Arial" w:cs="Arial"/>
        </w:rPr>
        <w:t>participants</w:t>
      </w:r>
      <w:r w:rsidR="0022648A" w:rsidRPr="0022648A">
        <w:rPr>
          <w:rFonts w:ascii="Arial" w:hAnsi="Arial" w:cs="Arial"/>
        </w:rPr>
        <w:t xml:space="preserve">' own self-reflection, which is often informed by </w:t>
      </w:r>
      <w:r w:rsidR="00082DE6" w:rsidRPr="0022648A">
        <w:rPr>
          <w:rFonts w:ascii="Arial" w:hAnsi="Arial" w:cs="Arial"/>
        </w:rPr>
        <w:t>from feedback from:</w:t>
      </w:r>
      <w:r w:rsidR="0092772D" w:rsidRPr="0022648A">
        <w:rPr>
          <w:rFonts w:ascii="Arial" w:hAnsi="Arial" w:cs="Arial"/>
        </w:rPr>
        <w:t xml:space="preserve"> </w:t>
      </w:r>
    </w:p>
    <w:p w:rsidR="0097162A" w:rsidRPr="0022648A" w:rsidRDefault="0097162A" w:rsidP="0022648A">
      <w:pPr>
        <w:spacing w:after="0" w:line="240" w:lineRule="auto"/>
        <w:rPr>
          <w:rFonts w:ascii="Arial" w:hAnsi="Arial" w:cs="Arial"/>
        </w:rPr>
      </w:pPr>
    </w:p>
    <w:p w:rsidR="00082DE6" w:rsidRPr="0022648A" w:rsidRDefault="0092772D" w:rsidP="0022648A">
      <w:pPr>
        <w:pStyle w:val="ListParagraph"/>
        <w:numPr>
          <w:ilvl w:val="0"/>
          <w:numId w:val="5"/>
        </w:numPr>
        <w:spacing w:after="0" w:line="240" w:lineRule="auto"/>
        <w:rPr>
          <w:rFonts w:ascii="Arial" w:hAnsi="Arial" w:cs="Arial"/>
        </w:rPr>
      </w:pPr>
      <w:r w:rsidRPr="0022648A">
        <w:rPr>
          <w:rFonts w:ascii="Arial" w:hAnsi="Arial" w:cs="Arial"/>
        </w:rPr>
        <w:t>their peers and their line managers</w:t>
      </w:r>
    </w:p>
    <w:p w:rsidR="00082DE6" w:rsidRPr="0022648A" w:rsidRDefault="00082DE6" w:rsidP="0022648A">
      <w:pPr>
        <w:pStyle w:val="ListParagraph"/>
        <w:numPr>
          <w:ilvl w:val="0"/>
          <w:numId w:val="5"/>
        </w:numPr>
        <w:spacing w:after="0" w:line="240" w:lineRule="auto"/>
        <w:rPr>
          <w:rFonts w:ascii="Arial" w:hAnsi="Arial" w:cs="Arial"/>
        </w:rPr>
      </w:pPr>
      <w:r w:rsidRPr="0022648A">
        <w:rPr>
          <w:rFonts w:ascii="Arial" w:hAnsi="Arial" w:cs="Arial"/>
        </w:rPr>
        <w:t>i</w:t>
      </w:r>
      <w:r w:rsidR="0092772D" w:rsidRPr="0022648A">
        <w:rPr>
          <w:rFonts w:ascii="Arial" w:hAnsi="Arial" w:cs="Arial"/>
        </w:rPr>
        <w:t>nformal and form</w:t>
      </w:r>
      <w:r w:rsidR="00FF4AF0" w:rsidRPr="0022648A">
        <w:rPr>
          <w:rFonts w:ascii="Arial" w:hAnsi="Arial" w:cs="Arial"/>
        </w:rPr>
        <w:t>a</w:t>
      </w:r>
      <w:r w:rsidR="0092772D" w:rsidRPr="0022648A">
        <w:rPr>
          <w:rFonts w:ascii="Arial" w:hAnsi="Arial" w:cs="Arial"/>
        </w:rPr>
        <w:t>l processes including performance management</w:t>
      </w:r>
    </w:p>
    <w:p w:rsidR="00B959A5" w:rsidRDefault="00082DE6" w:rsidP="0022648A">
      <w:pPr>
        <w:pStyle w:val="ListParagraph"/>
        <w:numPr>
          <w:ilvl w:val="0"/>
          <w:numId w:val="5"/>
        </w:numPr>
        <w:spacing w:after="0" w:line="240" w:lineRule="auto"/>
        <w:rPr>
          <w:rFonts w:ascii="Arial" w:hAnsi="Arial" w:cs="Arial"/>
        </w:rPr>
      </w:pPr>
      <w:r w:rsidRPr="0022648A">
        <w:rPr>
          <w:rFonts w:ascii="Arial" w:hAnsi="Arial" w:cs="Arial"/>
        </w:rPr>
        <w:t xml:space="preserve">structured dissemination and feedback sessions including reports to school leadership groups, </w:t>
      </w:r>
      <w:r w:rsidR="0022648A" w:rsidRPr="0022648A">
        <w:rPr>
          <w:rFonts w:ascii="Arial" w:hAnsi="Arial" w:cs="Arial"/>
        </w:rPr>
        <w:t>b</w:t>
      </w:r>
      <w:r w:rsidRPr="0022648A">
        <w:rPr>
          <w:rFonts w:ascii="Arial" w:hAnsi="Arial" w:cs="Arial"/>
        </w:rPr>
        <w:t xml:space="preserve">logs and other social media channels (subject to confidentiality), engagement in existing external fora such as Research Ed, </w:t>
      </w:r>
      <w:r w:rsidR="0022648A" w:rsidRPr="0022648A">
        <w:rPr>
          <w:rFonts w:ascii="Arial" w:hAnsi="Arial" w:cs="Arial"/>
        </w:rPr>
        <w:t xml:space="preserve">Teach Meets </w:t>
      </w:r>
      <w:r w:rsidRPr="0022648A">
        <w:rPr>
          <w:rFonts w:ascii="Arial" w:hAnsi="Arial" w:cs="Arial"/>
        </w:rPr>
        <w:t xml:space="preserve">and emerging fora such as the College of Teaching   </w:t>
      </w:r>
    </w:p>
    <w:p w:rsidR="00294D3A" w:rsidRPr="0022648A" w:rsidRDefault="00294D3A" w:rsidP="0022648A">
      <w:pPr>
        <w:pStyle w:val="ListParagraph"/>
        <w:numPr>
          <w:ilvl w:val="0"/>
          <w:numId w:val="5"/>
        </w:numPr>
        <w:spacing w:after="0" w:line="240" w:lineRule="auto"/>
        <w:rPr>
          <w:rFonts w:ascii="Arial" w:hAnsi="Arial" w:cs="Arial"/>
        </w:rPr>
      </w:pPr>
      <w:r>
        <w:rPr>
          <w:rFonts w:ascii="Arial" w:hAnsi="Arial" w:cs="Arial"/>
        </w:rPr>
        <w:t>the assessment instrument used to gain academic credit or Charted status</w:t>
      </w:r>
    </w:p>
    <w:p w:rsidR="00082DE6" w:rsidRDefault="00082DE6" w:rsidP="00082DE6">
      <w:pPr>
        <w:spacing w:after="0" w:line="240" w:lineRule="auto"/>
        <w:rPr>
          <w:rFonts w:ascii="Arial" w:hAnsi="Arial" w:cs="Arial"/>
        </w:rPr>
      </w:pPr>
    </w:p>
    <w:p w:rsidR="002C52D2" w:rsidRDefault="002C52D2" w:rsidP="009E7108">
      <w:pPr>
        <w:spacing w:after="0" w:line="240" w:lineRule="auto"/>
        <w:rPr>
          <w:rFonts w:ascii="Arial" w:hAnsi="Arial" w:cs="Arial"/>
          <w:b/>
          <w:bCs/>
        </w:rPr>
      </w:pPr>
    </w:p>
    <w:p w:rsidR="009C62A5" w:rsidRDefault="00554523" w:rsidP="009E7108">
      <w:pPr>
        <w:spacing w:after="0" w:line="240" w:lineRule="auto"/>
        <w:rPr>
          <w:rFonts w:ascii="Arial" w:hAnsi="Arial" w:cs="Arial"/>
          <w:b/>
          <w:bCs/>
        </w:rPr>
      </w:pPr>
      <w:r>
        <w:rPr>
          <w:rFonts w:ascii="Arial" w:hAnsi="Arial" w:cs="Arial"/>
          <w:b/>
          <w:bCs/>
        </w:rPr>
        <w:t>1.</w:t>
      </w:r>
      <w:r w:rsidR="009E7108">
        <w:rPr>
          <w:rFonts w:ascii="Arial" w:hAnsi="Arial" w:cs="Arial"/>
          <w:b/>
          <w:bCs/>
        </w:rPr>
        <w:t>3</w:t>
      </w:r>
      <w:r w:rsidR="009E7108">
        <w:rPr>
          <w:rFonts w:ascii="Arial" w:hAnsi="Arial" w:cs="Arial"/>
          <w:b/>
          <w:bCs/>
        </w:rPr>
        <w:tab/>
        <w:t>L</w:t>
      </w:r>
      <w:r w:rsidR="009C62A5" w:rsidRPr="0022648A">
        <w:rPr>
          <w:rFonts w:ascii="Arial" w:hAnsi="Arial" w:cs="Arial"/>
          <w:b/>
          <w:bCs/>
        </w:rPr>
        <w:t xml:space="preserve">inking CPDL to research  </w:t>
      </w:r>
    </w:p>
    <w:p w:rsidR="0022648A" w:rsidRPr="0022648A" w:rsidRDefault="0022648A" w:rsidP="00B959A5">
      <w:pPr>
        <w:spacing w:after="0" w:line="240" w:lineRule="auto"/>
        <w:rPr>
          <w:rFonts w:ascii="Arial" w:hAnsi="Arial" w:cs="Arial"/>
          <w:b/>
          <w:bCs/>
        </w:rPr>
      </w:pPr>
    </w:p>
    <w:p w:rsidR="000815AF" w:rsidRDefault="00AE2ECD" w:rsidP="004A32A3">
      <w:pPr>
        <w:spacing w:after="0" w:line="240" w:lineRule="auto"/>
        <w:rPr>
          <w:rFonts w:ascii="Arial" w:hAnsi="Arial" w:cs="Arial"/>
        </w:rPr>
      </w:pPr>
      <w:r>
        <w:rPr>
          <w:rFonts w:ascii="Arial" w:hAnsi="Arial" w:cs="Arial"/>
        </w:rPr>
        <w:t xml:space="preserve">The </w:t>
      </w:r>
      <w:r w:rsidR="0097162A">
        <w:rPr>
          <w:rFonts w:ascii="Arial" w:hAnsi="Arial" w:cs="Arial"/>
        </w:rPr>
        <w:t xml:space="preserve">standard </w:t>
      </w:r>
      <w:r>
        <w:rPr>
          <w:rFonts w:ascii="Arial" w:hAnsi="Arial" w:cs="Arial"/>
        </w:rPr>
        <w:t xml:space="preserve">should explicit encourage models which support the </w:t>
      </w:r>
      <w:r w:rsidR="00285EBF">
        <w:rPr>
          <w:rFonts w:ascii="Arial" w:hAnsi="Arial" w:cs="Arial"/>
        </w:rPr>
        <w:t>C</w:t>
      </w:r>
      <w:r>
        <w:rPr>
          <w:rFonts w:ascii="Arial" w:hAnsi="Arial" w:cs="Arial"/>
        </w:rPr>
        <w:t xml:space="preserve">PDL experiences of teachers </w:t>
      </w:r>
      <w:r w:rsidR="00B959A5" w:rsidRPr="0022648A">
        <w:rPr>
          <w:rFonts w:ascii="Arial" w:hAnsi="Arial" w:cs="Arial"/>
        </w:rPr>
        <w:t>lead</w:t>
      </w:r>
      <w:r>
        <w:rPr>
          <w:rFonts w:ascii="Arial" w:hAnsi="Arial" w:cs="Arial"/>
        </w:rPr>
        <w:t>ing</w:t>
      </w:r>
      <w:r w:rsidR="00B959A5" w:rsidRPr="0022648A">
        <w:rPr>
          <w:rFonts w:ascii="Arial" w:hAnsi="Arial" w:cs="Arial"/>
        </w:rPr>
        <w:t xml:space="preserve"> on to further activity</w:t>
      </w:r>
      <w:r>
        <w:rPr>
          <w:rFonts w:ascii="Arial" w:hAnsi="Arial" w:cs="Arial"/>
        </w:rPr>
        <w:t xml:space="preserve">. This might be framed as a </w:t>
      </w:r>
      <w:r w:rsidR="00B959A5" w:rsidRPr="0022648A">
        <w:rPr>
          <w:rFonts w:ascii="Arial" w:hAnsi="Arial" w:cs="Arial"/>
        </w:rPr>
        <w:t>"Development and Research" mode</w:t>
      </w:r>
      <w:r w:rsidR="00294D3A">
        <w:rPr>
          <w:rFonts w:ascii="Arial" w:hAnsi="Arial" w:cs="Arial"/>
        </w:rPr>
        <w:t>l</w:t>
      </w:r>
      <w:r w:rsidR="00B959A5" w:rsidRPr="0022648A">
        <w:rPr>
          <w:rFonts w:ascii="Arial" w:hAnsi="Arial" w:cs="Arial"/>
        </w:rPr>
        <w:t xml:space="preserve"> where </w:t>
      </w:r>
      <w:r>
        <w:rPr>
          <w:rFonts w:ascii="Arial" w:hAnsi="Arial" w:cs="Arial"/>
        </w:rPr>
        <w:t xml:space="preserve">the </w:t>
      </w:r>
      <w:r w:rsidRPr="00AE2ECD">
        <w:rPr>
          <w:rFonts w:ascii="Arial" w:hAnsi="Arial" w:cs="Arial"/>
          <w:i/>
        </w:rPr>
        <w:t>D</w:t>
      </w:r>
      <w:r w:rsidR="00B959A5" w:rsidRPr="00AE2ECD">
        <w:rPr>
          <w:rFonts w:ascii="Arial" w:hAnsi="Arial" w:cs="Arial"/>
          <w:i/>
        </w:rPr>
        <w:t xml:space="preserve">evelopment </w:t>
      </w:r>
      <w:r>
        <w:rPr>
          <w:rFonts w:ascii="Arial" w:hAnsi="Arial" w:cs="Arial"/>
        </w:rPr>
        <w:t xml:space="preserve">element </w:t>
      </w:r>
      <w:r w:rsidR="00B959A5" w:rsidRPr="0022648A">
        <w:rPr>
          <w:rFonts w:ascii="Arial" w:hAnsi="Arial" w:cs="Arial"/>
        </w:rPr>
        <w:t>comes from a structured CPDL offer - which may be sourced either internally and/or externally to the school</w:t>
      </w:r>
      <w:r w:rsidR="009C62A5" w:rsidRPr="0022648A">
        <w:rPr>
          <w:rFonts w:ascii="Arial" w:hAnsi="Arial" w:cs="Arial"/>
        </w:rPr>
        <w:t xml:space="preserve"> </w:t>
      </w:r>
      <w:r>
        <w:rPr>
          <w:rFonts w:ascii="Arial" w:hAnsi="Arial" w:cs="Arial"/>
        </w:rPr>
        <w:t>–</w:t>
      </w:r>
      <w:r w:rsidR="009C62A5" w:rsidRPr="0022648A">
        <w:rPr>
          <w:rFonts w:ascii="Arial" w:hAnsi="Arial" w:cs="Arial"/>
        </w:rPr>
        <w:t xml:space="preserve"> </w:t>
      </w:r>
      <w:r>
        <w:rPr>
          <w:rFonts w:ascii="Arial" w:hAnsi="Arial" w:cs="Arial"/>
        </w:rPr>
        <w:t xml:space="preserve">which enhances participants’ </w:t>
      </w:r>
      <w:r w:rsidR="009C62A5" w:rsidRPr="0022648A">
        <w:rPr>
          <w:rFonts w:ascii="Arial" w:hAnsi="Arial" w:cs="Arial"/>
        </w:rPr>
        <w:t xml:space="preserve">  knowledge, confidence,</w:t>
      </w:r>
      <w:r w:rsidR="00FF4AF0" w:rsidRPr="0022648A">
        <w:rPr>
          <w:rFonts w:ascii="Arial" w:hAnsi="Arial" w:cs="Arial"/>
        </w:rPr>
        <w:t xml:space="preserve"> </w:t>
      </w:r>
      <w:r w:rsidR="009C62A5" w:rsidRPr="0022648A">
        <w:rPr>
          <w:rFonts w:ascii="Arial" w:hAnsi="Arial" w:cs="Arial"/>
        </w:rPr>
        <w:t>insights, awareness , etc</w:t>
      </w:r>
      <w:r>
        <w:rPr>
          <w:rFonts w:ascii="Arial" w:hAnsi="Arial" w:cs="Arial"/>
        </w:rPr>
        <w:t>. This then</w:t>
      </w:r>
      <w:r w:rsidR="009C62A5" w:rsidRPr="0022648A">
        <w:rPr>
          <w:rFonts w:ascii="Arial" w:hAnsi="Arial" w:cs="Arial"/>
        </w:rPr>
        <w:t xml:space="preserve"> leads on to them </w:t>
      </w:r>
      <w:r w:rsidR="00FF4AF0" w:rsidRPr="0022648A">
        <w:rPr>
          <w:rFonts w:ascii="Arial" w:hAnsi="Arial" w:cs="Arial"/>
        </w:rPr>
        <w:t xml:space="preserve">developing new knowledge through further school/system-based </w:t>
      </w:r>
      <w:r w:rsidRPr="00AE2ECD">
        <w:rPr>
          <w:rFonts w:ascii="Arial" w:hAnsi="Arial" w:cs="Arial"/>
          <w:i/>
        </w:rPr>
        <w:t>R</w:t>
      </w:r>
      <w:r w:rsidR="00FF4AF0" w:rsidRPr="00AE2ECD">
        <w:rPr>
          <w:rFonts w:ascii="Arial" w:hAnsi="Arial" w:cs="Arial"/>
          <w:i/>
        </w:rPr>
        <w:t>esearch</w:t>
      </w:r>
      <w:r w:rsidR="00FF4AF0" w:rsidRPr="0022648A">
        <w:rPr>
          <w:rFonts w:ascii="Arial" w:hAnsi="Arial" w:cs="Arial"/>
        </w:rPr>
        <w:t xml:space="preserve"> </w:t>
      </w:r>
      <w:r>
        <w:rPr>
          <w:rFonts w:ascii="Arial" w:hAnsi="Arial" w:cs="Arial"/>
        </w:rPr>
        <w:t xml:space="preserve">that </w:t>
      </w:r>
      <w:r w:rsidR="00FF4AF0" w:rsidRPr="0022648A">
        <w:rPr>
          <w:rFonts w:ascii="Arial" w:hAnsi="Arial" w:cs="Arial"/>
        </w:rPr>
        <w:t>build</w:t>
      </w:r>
      <w:r>
        <w:rPr>
          <w:rFonts w:ascii="Arial" w:hAnsi="Arial" w:cs="Arial"/>
        </w:rPr>
        <w:t>s</w:t>
      </w:r>
      <w:r w:rsidR="00FF4AF0" w:rsidRPr="0022648A">
        <w:rPr>
          <w:rFonts w:ascii="Arial" w:hAnsi="Arial" w:cs="Arial"/>
        </w:rPr>
        <w:t xml:space="preserve"> on the</w:t>
      </w:r>
      <w:r>
        <w:rPr>
          <w:rFonts w:ascii="Arial" w:hAnsi="Arial" w:cs="Arial"/>
        </w:rPr>
        <w:t>ir</w:t>
      </w:r>
      <w:r w:rsidR="00FF4AF0" w:rsidRPr="0022648A">
        <w:rPr>
          <w:rFonts w:ascii="Arial" w:hAnsi="Arial" w:cs="Arial"/>
        </w:rPr>
        <w:t xml:space="preserve"> foc</w:t>
      </w:r>
      <w:r w:rsidR="00285EBF">
        <w:rPr>
          <w:rFonts w:ascii="Arial" w:hAnsi="Arial" w:cs="Arial"/>
        </w:rPr>
        <w:t>al</w:t>
      </w:r>
      <w:r w:rsidR="00FF4AF0" w:rsidRPr="0022648A">
        <w:rPr>
          <w:rFonts w:ascii="Arial" w:hAnsi="Arial" w:cs="Arial"/>
        </w:rPr>
        <w:t xml:space="preserve"> area of </w:t>
      </w:r>
      <w:r w:rsidR="00285EBF" w:rsidRPr="0022648A">
        <w:rPr>
          <w:rFonts w:ascii="Arial" w:hAnsi="Arial" w:cs="Arial"/>
        </w:rPr>
        <w:t>work,</w:t>
      </w:r>
      <w:r w:rsidR="00FF4AF0" w:rsidRPr="0022648A">
        <w:rPr>
          <w:rFonts w:ascii="Arial" w:hAnsi="Arial" w:cs="Arial"/>
        </w:rPr>
        <w:t xml:space="preserve"> through act</w:t>
      </w:r>
      <w:r>
        <w:rPr>
          <w:rFonts w:ascii="Arial" w:hAnsi="Arial" w:cs="Arial"/>
        </w:rPr>
        <w:t>ivities such as school improvem</w:t>
      </w:r>
      <w:r w:rsidR="00FF4AF0" w:rsidRPr="0022648A">
        <w:rPr>
          <w:rFonts w:ascii="Arial" w:hAnsi="Arial" w:cs="Arial"/>
        </w:rPr>
        <w:t>e</w:t>
      </w:r>
      <w:r>
        <w:rPr>
          <w:rFonts w:ascii="Arial" w:hAnsi="Arial" w:cs="Arial"/>
        </w:rPr>
        <w:t>n</w:t>
      </w:r>
      <w:r w:rsidR="00FF4AF0" w:rsidRPr="0022648A">
        <w:rPr>
          <w:rFonts w:ascii="Arial" w:hAnsi="Arial" w:cs="Arial"/>
        </w:rPr>
        <w:t xml:space="preserve">t projects which they lead. </w:t>
      </w:r>
    </w:p>
    <w:p w:rsidR="000815AF" w:rsidRDefault="000815AF" w:rsidP="00FF4AF0">
      <w:pPr>
        <w:spacing w:after="0" w:line="240" w:lineRule="auto"/>
        <w:rPr>
          <w:rFonts w:ascii="Arial" w:hAnsi="Arial" w:cs="Arial"/>
        </w:rPr>
      </w:pPr>
    </w:p>
    <w:p w:rsidR="00FF4AF0" w:rsidRDefault="00AE2ECD" w:rsidP="00FF4AF0">
      <w:pPr>
        <w:spacing w:after="0" w:line="240" w:lineRule="auto"/>
        <w:rPr>
          <w:rFonts w:ascii="Arial" w:hAnsi="Arial" w:cs="Arial"/>
        </w:rPr>
      </w:pPr>
      <w:r>
        <w:rPr>
          <w:rFonts w:ascii="Arial" w:hAnsi="Arial" w:cs="Arial"/>
        </w:rPr>
        <w:t xml:space="preserve">A key aspect of this </w:t>
      </w:r>
      <w:r w:rsidR="00294D3A">
        <w:rPr>
          <w:rFonts w:ascii="Arial" w:hAnsi="Arial" w:cs="Arial"/>
        </w:rPr>
        <w:t>thinking</w:t>
      </w:r>
      <w:r>
        <w:rPr>
          <w:rFonts w:ascii="Arial" w:hAnsi="Arial" w:cs="Arial"/>
        </w:rPr>
        <w:t xml:space="preserve"> is the use of the word </w:t>
      </w:r>
      <w:r w:rsidR="00EE258C">
        <w:rPr>
          <w:rFonts w:ascii="Arial" w:hAnsi="Arial" w:cs="Arial"/>
        </w:rPr>
        <w:t xml:space="preserve"> </w:t>
      </w:r>
      <w:r>
        <w:rPr>
          <w:rFonts w:ascii="Arial" w:hAnsi="Arial" w:cs="Arial"/>
        </w:rPr>
        <w:t xml:space="preserve">”Research” – </w:t>
      </w:r>
      <w:r w:rsidR="00EE258C">
        <w:rPr>
          <w:rFonts w:ascii="Arial" w:hAnsi="Arial" w:cs="Arial"/>
        </w:rPr>
        <w:t xml:space="preserve">the construct above is using it in a way that </w:t>
      </w:r>
      <w:r>
        <w:rPr>
          <w:rFonts w:ascii="Arial" w:hAnsi="Arial" w:cs="Arial"/>
        </w:rPr>
        <w:t>span</w:t>
      </w:r>
      <w:r w:rsidR="00EE258C">
        <w:rPr>
          <w:rFonts w:ascii="Arial" w:hAnsi="Arial" w:cs="Arial"/>
        </w:rPr>
        <w:t>s</w:t>
      </w:r>
      <w:r>
        <w:rPr>
          <w:rFonts w:ascii="Arial" w:hAnsi="Arial" w:cs="Arial"/>
        </w:rPr>
        <w:t xml:space="preserve"> the range of potential activities from those which may be termed “school-based enquiry”, ”school improvement project”, “joint practice development” days</w:t>
      </w:r>
      <w:r w:rsidR="00F45472">
        <w:rPr>
          <w:rFonts w:ascii="Arial" w:hAnsi="Arial" w:cs="Arial"/>
        </w:rPr>
        <w:t xml:space="preserve">, </w:t>
      </w:r>
      <w:r w:rsidR="00285EBF">
        <w:rPr>
          <w:rFonts w:ascii="Arial" w:hAnsi="Arial" w:cs="Arial"/>
        </w:rPr>
        <w:t>etc.</w:t>
      </w:r>
      <w:r>
        <w:rPr>
          <w:rFonts w:ascii="Arial" w:hAnsi="Arial" w:cs="Arial"/>
        </w:rPr>
        <w:t xml:space="preserve"> to the more traditional use of the term related to activities such as “Action Research”, RCT</w:t>
      </w:r>
      <w:r w:rsidR="000815AF">
        <w:rPr>
          <w:rFonts w:ascii="Arial" w:hAnsi="Arial" w:cs="Arial"/>
        </w:rPr>
        <w:t xml:space="preserve"> or other approaches which have typically been associated more with HEI-based/originated/led</w:t>
      </w:r>
      <w:r>
        <w:rPr>
          <w:rFonts w:ascii="Arial" w:hAnsi="Arial" w:cs="Arial"/>
        </w:rPr>
        <w:t xml:space="preserve"> </w:t>
      </w:r>
      <w:r w:rsidR="000815AF">
        <w:rPr>
          <w:rFonts w:ascii="Arial" w:hAnsi="Arial" w:cs="Arial"/>
        </w:rPr>
        <w:t xml:space="preserve">work. This diversity </w:t>
      </w:r>
      <w:r w:rsidR="00EE258C">
        <w:rPr>
          <w:rFonts w:ascii="Arial" w:hAnsi="Arial" w:cs="Arial"/>
        </w:rPr>
        <w:t xml:space="preserve">in the use of “Research” </w:t>
      </w:r>
      <w:r w:rsidR="000815AF">
        <w:rPr>
          <w:rFonts w:ascii="Arial" w:hAnsi="Arial" w:cs="Arial"/>
        </w:rPr>
        <w:t>is itself an issue w</w:t>
      </w:r>
      <w:r w:rsidR="00EE258C">
        <w:rPr>
          <w:rFonts w:ascii="Arial" w:hAnsi="Arial" w:cs="Arial"/>
        </w:rPr>
        <w:t xml:space="preserve">hich the review should consider </w:t>
      </w:r>
      <w:r w:rsidR="00F45472">
        <w:rPr>
          <w:rFonts w:ascii="Arial" w:hAnsi="Arial" w:cs="Arial"/>
        </w:rPr>
        <w:t xml:space="preserve">and provide clear guidance on. </w:t>
      </w:r>
    </w:p>
    <w:p w:rsidR="00294D3A" w:rsidRPr="009E7108" w:rsidRDefault="00294D3A" w:rsidP="00294D3A">
      <w:pPr>
        <w:spacing w:after="0" w:line="240" w:lineRule="auto"/>
        <w:rPr>
          <w:rFonts w:ascii="Arial" w:hAnsi="Arial" w:cs="Arial"/>
          <w:color w:val="FF0000"/>
        </w:rPr>
      </w:pPr>
    </w:p>
    <w:p w:rsidR="00294D3A" w:rsidRPr="00294D3A" w:rsidRDefault="00294D3A" w:rsidP="00294D3A">
      <w:pPr>
        <w:spacing w:after="0" w:line="240" w:lineRule="auto"/>
        <w:rPr>
          <w:rFonts w:ascii="Arial" w:hAnsi="Arial" w:cs="Arial"/>
        </w:rPr>
      </w:pPr>
      <w:r w:rsidRPr="00294D3A">
        <w:rPr>
          <w:rFonts w:ascii="Arial" w:hAnsi="Arial" w:cs="Arial"/>
        </w:rPr>
        <w:t xml:space="preserve">The Teaching School strategy promotes the development of R&amp;D capacity within and between schools, including in partnership with HEIs and other external bodies. A well-structured CPDL programme should actively encourage enquiry though robust methods not only for the benefit of participating individual teachers but in ways which are in the service of </w:t>
      </w:r>
      <w:r>
        <w:rPr>
          <w:rFonts w:ascii="Arial" w:hAnsi="Arial" w:cs="Arial"/>
        </w:rPr>
        <w:t xml:space="preserve">building the research capacities of </w:t>
      </w:r>
      <w:r w:rsidRPr="00294D3A">
        <w:rPr>
          <w:rFonts w:ascii="Arial" w:hAnsi="Arial" w:cs="Arial"/>
        </w:rPr>
        <w:t>their employing schools and MATS.</w:t>
      </w:r>
    </w:p>
    <w:p w:rsidR="00294D3A" w:rsidRPr="009D3BD0" w:rsidRDefault="00294D3A" w:rsidP="00FF4AF0">
      <w:pPr>
        <w:spacing w:after="0" w:line="240" w:lineRule="auto"/>
        <w:rPr>
          <w:rFonts w:ascii="Arial" w:hAnsi="Arial" w:cs="Arial"/>
          <w:bCs/>
        </w:rPr>
      </w:pPr>
    </w:p>
    <w:p w:rsidR="00B959A5" w:rsidRPr="0022648A" w:rsidRDefault="00B959A5" w:rsidP="002833B9">
      <w:pPr>
        <w:spacing w:after="0" w:line="240" w:lineRule="auto"/>
        <w:rPr>
          <w:rFonts w:ascii="Arial" w:hAnsi="Arial" w:cs="Arial"/>
        </w:rPr>
      </w:pPr>
    </w:p>
    <w:p w:rsidR="00B959A5" w:rsidRPr="0022648A" w:rsidRDefault="00554523" w:rsidP="009E7108">
      <w:pPr>
        <w:spacing w:after="0" w:line="240" w:lineRule="auto"/>
        <w:rPr>
          <w:rFonts w:ascii="Arial" w:hAnsi="Arial" w:cs="Arial"/>
          <w:b/>
          <w:bCs/>
        </w:rPr>
      </w:pPr>
      <w:r>
        <w:rPr>
          <w:rFonts w:ascii="Arial" w:hAnsi="Arial" w:cs="Arial"/>
          <w:b/>
          <w:bCs/>
        </w:rPr>
        <w:t>1.</w:t>
      </w:r>
      <w:r w:rsidR="009E7108">
        <w:rPr>
          <w:rFonts w:ascii="Arial" w:hAnsi="Arial" w:cs="Arial"/>
          <w:b/>
          <w:bCs/>
        </w:rPr>
        <w:t>4</w:t>
      </w:r>
      <w:r w:rsidR="009C62A5" w:rsidRPr="0022648A">
        <w:rPr>
          <w:rFonts w:ascii="Arial" w:hAnsi="Arial" w:cs="Arial"/>
          <w:b/>
          <w:bCs/>
        </w:rPr>
        <w:t xml:space="preserve"> </w:t>
      </w:r>
      <w:r w:rsidR="00FF0DEC">
        <w:rPr>
          <w:rFonts w:ascii="Arial" w:hAnsi="Arial" w:cs="Arial"/>
          <w:b/>
          <w:bCs/>
        </w:rPr>
        <w:tab/>
      </w:r>
      <w:r w:rsidR="00FF4AF0" w:rsidRPr="0022648A">
        <w:rPr>
          <w:rFonts w:ascii="Arial" w:hAnsi="Arial" w:cs="Arial"/>
          <w:b/>
          <w:bCs/>
        </w:rPr>
        <w:t xml:space="preserve">Personalisation </w:t>
      </w:r>
      <w:r w:rsidR="009D3BD0">
        <w:rPr>
          <w:rFonts w:ascii="Arial" w:hAnsi="Arial" w:cs="Arial"/>
          <w:b/>
          <w:bCs/>
        </w:rPr>
        <w:t xml:space="preserve">and collaboration </w:t>
      </w:r>
    </w:p>
    <w:p w:rsidR="00E45E63" w:rsidRPr="0022648A" w:rsidRDefault="00E45E63" w:rsidP="00FF4AF0">
      <w:pPr>
        <w:spacing w:after="0" w:line="240" w:lineRule="auto"/>
        <w:rPr>
          <w:rFonts w:ascii="Arial" w:hAnsi="Arial" w:cs="Arial"/>
        </w:rPr>
      </w:pPr>
    </w:p>
    <w:p w:rsidR="0091606E" w:rsidRDefault="00FF4AF0" w:rsidP="00E3426C">
      <w:pPr>
        <w:spacing w:after="0" w:line="240" w:lineRule="auto"/>
        <w:rPr>
          <w:rFonts w:ascii="Arial" w:hAnsi="Arial" w:cs="Arial"/>
        </w:rPr>
      </w:pPr>
      <w:r w:rsidRPr="0022648A">
        <w:rPr>
          <w:rFonts w:ascii="Arial" w:hAnsi="Arial" w:cs="Arial"/>
        </w:rPr>
        <w:t xml:space="preserve">One of the challenges to developing CPDL offers is the degree to which personalisation of the CPDL experience can be provided without producing a one-to-one model which </w:t>
      </w:r>
      <w:r w:rsidR="00E45E63" w:rsidRPr="0022648A">
        <w:rPr>
          <w:rFonts w:ascii="Arial" w:hAnsi="Arial" w:cs="Arial"/>
        </w:rPr>
        <w:t>is often</w:t>
      </w:r>
      <w:r w:rsidRPr="0022648A">
        <w:rPr>
          <w:rFonts w:ascii="Arial" w:hAnsi="Arial" w:cs="Arial"/>
        </w:rPr>
        <w:t xml:space="preserve"> </w:t>
      </w:r>
      <w:r w:rsidR="0022648A" w:rsidRPr="0022648A">
        <w:rPr>
          <w:rFonts w:ascii="Arial" w:hAnsi="Arial" w:cs="Arial"/>
        </w:rPr>
        <w:t>prohibitive</w:t>
      </w:r>
      <w:r w:rsidRPr="0022648A">
        <w:rPr>
          <w:rFonts w:ascii="Arial" w:hAnsi="Arial" w:cs="Arial"/>
        </w:rPr>
        <w:t xml:space="preserve"> in terms of the key resource shortages - time and money.  </w:t>
      </w:r>
      <w:r w:rsidR="007A2738">
        <w:rPr>
          <w:rFonts w:ascii="Arial" w:hAnsi="Arial" w:cs="Arial"/>
        </w:rPr>
        <w:t>W</w:t>
      </w:r>
      <w:r w:rsidR="00FF0DEC">
        <w:rPr>
          <w:rFonts w:ascii="Arial" w:hAnsi="Arial" w:cs="Arial"/>
        </w:rPr>
        <w:t>e</w:t>
      </w:r>
      <w:r w:rsidR="007A2738">
        <w:rPr>
          <w:rFonts w:ascii="Arial" w:hAnsi="Arial" w:cs="Arial"/>
        </w:rPr>
        <w:t xml:space="preserve"> would recommend that the </w:t>
      </w:r>
      <w:r w:rsidR="0097162A">
        <w:rPr>
          <w:rFonts w:ascii="Arial" w:hAnsi="Arial" w:cs="Arial"/>
        </w:rPr>
        <w:t xml:space="preserve">standard </w:t>
      </w:r>
      <w:r w:rsidR="007A2738">
        <w:rPr>
          <w:rFonts w:ascii="Arial" w:hAnsi="Arial" w:cs="Arial"/>
        </w:rPr>
        <w:t xml:space="preserve">encourage the provision of </w:t>
      </w:r>
      <w:r w:rsidRPr="0022648A">
        <w:rPr>
          <w:rFonts w:ascii="Arial" w:hAnsi="Arial" w:cs="Arial"/>
        </w:rPr>
        <w:t>CPDL offer</w:t>
      </w:r>
      <w:r w:rsidR="007A2738">
        <w:rPr>
          <w:rFonts w:ascii="Arial" w:hAnsi="Arial" w:cs="Arial"/>
        </w:rPr>
        <w:t>s</w:t>
      </w:r>
      <w:r w:rsidRPr="0022648A">
        <w:rPr>
          <w:rFonts w:ascii="Arial" w:hAnsi="Arial" w:cs="Arial"/>
        </w:rPr>
        <w:t xml:space="preserve"> </w:t>
      </w:r>
      <w:r w:rsidR="007A2738">
        <w:rPr>
          <w:rFonts w:ascii="Arial" w:hAnsi="Arial" w:cs="Arial"/>
        </w:rPr>
        <w:t xml:space="preserve">that </w:t>
      </w:r>
      <w:r w:rsidRPr="0022648A">
        <w:rPr>
          <w:rFonts w:ascii="Arial" w:hAnsi="Arial" w:cs="Arial"/>
        </w:rPr>
        <w:t>identif</w:t>
      </w:r>
      <w:r w:rsidR="007A2738">
        <w:rPr>
          <w:rFonts w:ascii="Arial" w:hAnsi="Arial" w:cs="Arial"/>
        </w:rPr>
        <w:t>y</w:t>
      </w:r>
      <w:r w:rsidRPr="0022648A">
        <w:rPr>
          <w:rFonts w:ascii="Arial" w:hAnsi="Arial" w:cs="Arial"/>
        </w:rPr>
        <w:t xml:space="preserve"> the common issues which all members of a group ( group to provide cost effectiveness) </w:t>
      </w:r>
      <w:r w:rsidR="00EC4D7A" w:rsidRPr="0022648A">
        <w:rPr>
          <w:rFonts w:ascii="Arial" w:hAnsi="Arial" w:cs="Arial"/>
        </w:rPr>
        <w:t xml:space="preserve">can learn and share together, whilst providing structured and well-supported </w:t>
      </w:r>
      <w:r w:rsidR="00294D3A" w:rsidRPr="0022648A">
        <w:rPr>
          <w:rFonts w:ascii="Arial" w:hAnsi="Arial" w:cs="Arial"/>
        </w:rPr>
        <w:t>(by CPDL leads, by line managers/coaches/mentors in their school, by peers</w:t>
      </w:r>
      <w:r w:rsidR="00294D3A">
        <w:rPr>
          <w:rFonts w:ascii="Arial" w:hAnsi="Arial" w:cs="Arial"/>
        </w:rPr>
        <w:t>)  opportunities to focus on issues specific to themselves</w:t>
      </w:r>
      <w:r w:rsidR="00EC4D7A" w:rsidRPr="0022648A">
        <w:rPr>
          <w:rFonts w:ascii="Arial" w:hAnsi="Arial" w:cs="Arial"/>
        </w:rPr>
        <w:t>)</w:t>
      </w:r>
      <w:r w:rsidR="00294D3A">
        <w:rPr>
          <w:rFonts w:ascii="Arial" w:hAnsi="Arial" w:cs="Arial"/>
        </w:rPr>
        <w:t xml:space="preserve">. </w:t>
      </w:r>
    </w:p>
    <w:p w:rsidR="0091606E" w:rsidRDefault="0091606E" w:rsidP="00E3426C">
      <w:pPr>
        <w:spacing w:after="0" w:line="240" w:lineRule="auto"/>
        <w:rPr>
          <w:rFonts w:ascii="Arial" w:hAnsi="Arial" w:cs="Arial"/>
        </w:rPr>
      </w:pPr>
    </w:p>
    <w:p w:rsidR="00EC4D7A" w:rsidRDefault="00294D3A" w:rsidP="00E3426C">
      <w:pPr>
        <w:spacing w:after="0" w:line="240" w:lineRule="auto"/>
        <w:rPr>
          <w:rFonts w:ascii="Arial" w:hAnsi="Arial" w:cs="Arial"/>
        </w:rPr>
      </w:pPr>
      <w:r>
        <w:rPr>
          <w:rFonts w:ascii="Arial" w:hAnsi="Arial" w:cs="Arial"/>
        </w:rPr>
        <w:lastRenderedPageBreak/>
        <w:t>S</w:t>
      </w:r>
      <w:r w:rsidR="00EC4D7A" w:rsidRPr="0022648A">
        <w:rPr>
          <w:rFonts w:ascii="Arial" w:hAnsi="Arial" w:cs="Arial"/>
        </w:rPr>
        <w:t>uch a model needs to address:</w:t>
      </w:r>
    </w:p>
    <w:p w:rsidR="00294D3A" w:rsidRDefault="00294D3A" w:rsidP="00E3426C">
      <w:pPr>
        <w:spacing w:after="0" w:line="240" w:lineRule="auto"/>
        <w:rPr>
          <w:rFonts w:ascii="Arial" w:hAnsi="Arial" w:cs="Arial"/>
        </w:rPr>
      </w:pPr>
    </w:p>
    <w:p w:rsidR="00EC4D7A" w:rsidRPr="0022648A" w:rsidRDefault="00EC4D7A" w:rsidP="00E45E63">
      <w:pPr>
        <w:pStyle w:val="ListParagraph"/>
        <w:numPr>
          <w:ilvl w:val="0"/>
          <w:numId w:val="3"/>
        </w:numPr>
        <w:spacing w:after="0" w:line="240" w:lineRule="auto"/>
        <w:rPr>
          <w:rFonts w:ascii="Arial" w:hAnsi="Arial" w:cs="Arial"/>
        </w:rPr>
      </w:pPr>
      <w:r w:rsidRPr="0022648A">
        <w:rPr>
          <w:rFonts w:ascii="Arial" w:hAnsi="Arial" w:cs="Arial"/>
        </w:rPr>
        <w:t>the personal knowledge and experience that the individuals are already bringing to their learning</w:t>
      </w:r>
    </w:p>
    <w:p w:rsidR="00FF4AF0" w:rsidRPr="0022648A" w:rsidRDefault="00EC4D7A" w:rsidP="00BC0677">
      <w:pPr>
        <w:pStyle w:val="ListParagraph"/>
        <w:numPr>
          <w:ilvl w:val="0"/>
          <w:numId w:val="3"/>
        </w:numPr>
        <w:spacing w:after="0" w:line="240" w:lineRule="auto"/>
        <w:rPr>
          <w:rFonts w:ascii="Arial" w:hAnsi="Arial" w:cs="Arial"/>
        </w:rPr>
      </w:pPr>
      <w:r w:rsidRPr="0022648A">
        <w:rPr>
          <w:rFonts w:ascii="Arial" w:hAnsi="Arial" w:cs="Arial"/>
        </w:rPr>
        <w:t>the priorities and challenges that they are facing in the here-and-now,  often expressed within individual performance management</w:t>
      </w:r>
      <w:r w:rsidR="00BC0677">
        <w:rPr>
          <w:rFonts w:ascii="Arial" w:hAnsi="Arial" w:cs="Arial"/>
        </w:rPr>
        <w:t xml:space="preserve"> and</w:t>
      </w:r>
      <w:r w:rsidRPr="0022648A">
        <w:rPr>
          <w:rFonts w:ascii="Arial" w:hAnsi="Arial" w:cs="Arial"/>
        </w:rPr>
        <w:t>, departmental and whole-school targets for the current year</w:t>
      </w:r>
      <w:r w:rsidR="00E45E63" w:rsidRPr="0022648A">
        <w:rPr>
          <w:rFonts w:ascii="Arial" w:hAnsi="Arial" w:cs="Arial"/>
        </w:rPr>
        <w:t>, either as leaders or as participants</w:t>
      </w:r>
      <w:r w:rsidRPr="0022648A">
        <w:rPr>
          <w:rFonts w:ascii="Arial" w:hAnsi="Arial" w:cs="Arial"/>
        </w:rPr>
        <w:t xml:space="preserve"> </w:t>
      </w:r>
    </w:p>
    <w:p w:rsidR="00E45E63" w:rsidRDefault="00E45E63" w:rsidP="00E45E63">
      <w:pPr>
        <w:pStyle w:val="ListParagraph"/>
        <w:numPr>
          <w:ilvl w:val="0"/>
          <w:numId w:val="3"/>
        </w:numPr>
        <w:spacing w:after="0" w:line="240" w:lineRule="auto"/>
        <w:rPr>
          <w:rFonts w:ascii="Arial" w:hAnsi="Arial" w:cs="Arial"/>
        </w:rPr>
      </w:pPr>
      <w:r w:rsidRPr="0022648A">
        <w:rPr>
          <w:rFonts w:ascii="Arial" w:hAnsi="Arial" w:cs="Arial"/>
        </w:rPr>
        <w:t xml:space="preserve">the overall priorities, challenges, e.g. catchment, budget, staffing levels, quality and availability of external support from Local Authority/MAT/Teaching School, OfSTED grade status, quality of School leadership </w:t>
      </w:r>
    </w:p>
    <w:p w:rsidR="009D3BD0" w:rsidRPr="009D3BD0" w:rsidRDefault="009D3BD0" w:rsidP="009D3BD0">
      <w:pPr>
        <w:spacing w:after="0" w:line="240" w:lineRule="auto"/>
        <w:rPr>
          <w:rFonts w:ascii="Arial" w:hAnsi="Arial" w:cs="Arial"/>
        </w:rPr>
      </w:pPr>
    </w:p>
    <w:p w:rsidR="003B08CF" w:rsidRDefault="00E3426C" w:rsidP="00E3426C">
      <w:pPr>
        <w:pStyle w:val="NormalWeb"/>
        <w:spacing w:after="0" w:line="240" w:lineRule="auto"/>
        <w:rPr>
          <w:rFonts w:ascii="Arial" w:hAnsi="Arial"/>
          <w:iCs/>
          <w:sz w:val="22"/>
          <w:szCs w:val="22"/>
        </w:rPr>
      </w:pPr>
      <w:r>
        <w:rPr>
          <w:rFonts w:ascii="Arial" w:hAnsi="Arial"/>
          <w:bCs/>
          <w:iCs/>
          <w:sz w:val="22"/>
          <w:szCs w:val="22"/>
        </w:rPr>
        <w:t xml:space="preserve">The CPDL standard should also encourage and facilitate collaboration. </w:t>
      </w:r>
      <w:r w:rsidR="009D3BD0" w:rsidRPr="009D3BD0">
        <w:rPr>
          <w:rFonts w:ascii="Arial" w:hAnsi="Arial"/>
          <w:bCs/>
          <w:iCs/>
          <w:sz w:val="22"/>
          <w:szCs w:val="22"/>
        </w:rPr>
        <w:t>Lesson Study is a particular</w:t>
      </w:r>
      <w:r w:rsidR="009D3BD0" w:rsidRPr="009D3BD0">
        <w:rPr>
          <w:rFonts w:ascii="Arial" w:hAnsi="Arial"/>
          <w:b/>
          <w:iCs/>
          <w:sz w:val="22"/>
          <w:szCs w:val="22"/>
        </w:rPr>
        <w:t xml:space="preserve"> </w:t>
      </w:r>
      <w:r w:rsidR="009D3BD0" w:rsidRPr="009D3BD0">
        <w:rPr>
          <w:rFonts w:ascii="Arial" w:hAnsi="Arial"/>
          <w:iCs/>
          <w:sz w:val="22"/>
          <w:szCs w:val="22"/>
        </w:rPr>
        <w:t xml:space="preserve">model of CPDL which provides a flexible framework to ensure that teachers’ participation in professional development is collaborative from the outset and firmly focussed on realistic and relevant outcomes for pupils, teachers and schools. </w:t>
      </w:r>
    </w:p>
    <w:p w:rsidR="00FF0DEC" w:rsidRDefault="00FF0DEC" w:rsidP="00E45E63">
      <w:pPr>
        <w:spacing w:after="0" w:line="240" w:lineRule="auto"/>
        <w:rPr>
          <w:rFonts w:ascii="Arial" w:hAnsi="Arial" w:cs="Arial"/>
          <w:b/>
          <w:bCs/>
        </w:rPr>
      </w:pPr>
    </w:p>
    <w:p w:rsidR="00FF4AF0" w:rsidRPr="0022648A" w:rsidRDefault="00554523" w:rsidP="009E7108">
      <w:pPr>
        <w:spacing w:after="0" w:line="240" w:lineRule="auto"/>
        <w:rPr>
          <w:rFonts w:ascii="Arial" w:hAnsi="Arial" w:cs="Arial"/>
          <w:b/>
          <w:bCs/>
        </w:rPr>
      </w:pPr>
      <w:r>
        <w:rPr>
          <w:rFonts w:ascii="Arial" w:hAnsi="Arial" w:cs="Arial"/>
          <w:b/>
          <w:bCs/>
        </w:rPr>
        <w:t>1.</w:t>
      </w:r>
      <w:r w:rsidR="00294D3A">
        <w:rPr>
          <w:rFonts w:ascii="Arial" w:hAnsi="Arial" w:cs="Arial"/>
          <w:b/>
          <w:bCs/>
        </w:rPr>
        <w:t>5</w:t>
      </w:r>
      <w:r w:rsidR="00FF4AF0" w:rsidRPr="0022648A">
        <w:rPr>
          <w:rFonts w:ascii="Arial" w:hAnsi="Arial" w:cs="Arial"/>
          <w:b/>
          <w:bCs/>
        </w:rPr>
        <w:t xml:space="preserve"> </w:t>
      </w:r>
      <w:r w:rsidR="00FF0DEC">
        <w:rPr>
          <w:rFonts w:ascii="Arial" w:hAnsi="Arial" w:cs="Arial"/>
          <w:b/>
          <w:bCs/>
        </w:rPr>
        <w:tab/>
        <w:t>U</w:t>
      </w:r>
      <w:r w:rsidR="00E45E63" w:rsidRPr="0022648A">
        <w:rPr>
          <w:rFonts w:ascii="Arial" w:hAnsi="Arial" w:cs="Arial"/>
          <w:b/>
          <w:bCs/>
        </w:rPr>
        <w:t>sing a m</w:t>
      </w:r>
      <w:r w:rsidR="00FF4AF0" w:rsidRPr="0022648A">
        <w:rPr>
          <w:rFonts w:ascii="Arial" w:hAnsi="Arial" w:cs="Arial"/>
          <w:b/>
          <w:bCs/>
        </w:rPr>
        <w:t xml:space="preserve">ulti-output </w:t>
      </w:r>
      <w:r w:rsidR="00E45E63" w:rsidRPr="0022648A">
        <w:rPr>
          <w:rFonts w:ascii="Arial" w:hAnsi="Arial" w:cs="Arial"/>
          <w:b/>
          <w:bCs/>
        </w:rPr>
        <w:t>approach to CPDL</w:t>
      </w:r>
    </w:p>
    <w:p w:rsidR="00FF4AF0" w:rsidRPr="0022648A" w:rsidRDefault="00FF4AF0" w:rsidP="002833B9">
      <w:pPr>
        <w:spacing w:after="0" w:line="240" w:lineRule="auto"/>
        <w:rPr>
          <w:rFonts w:ascii="Arial" w:hAnsi="Arial" w:cs="Arial"/>
        </w:rPr>
      </w:pPr>
    </w:p>
    <w:p w:rsidR="008B6C76" w:rsidRDefault="00FF4AF0" w:rsidP="006D6CFE">
      <w:pPr>
        <w:spacing w:after="0" w:line="240" w:lineRule="auto"/>
        <w:rPr>
          <w:rFonts w:ascii="Arial" w:hAnsi="Arial" w:cs="Arial"/>
        </w:rPr>
      </w:pPr>
      <w:r w:rsidRPr="0022648A">
        <w:rPr>
          <w:rFonts w:ascii="Arial" w:hAnsi="Arial" w:cs="Arial"/>
        </w:rPr>
        <w:t xml:space="preserve">The challenges outlined above, and those included in </w:t>
      </w:r>
      <w:r w:rsidR="00F45472">
        <w:rPr>
          <w:rFonts w:ascii="Arial" w:hAnsi="Arial" w:cs="Arial"/>
        </w:rPr>
        <w:t>our response to Question 4</w:t>
      </w:r>
      <w:r w:rsidRPr="0022648A">
        <w:rPr>
          <w:rFonts w:ascii="Arial" w:hAnsi="Arial" w:cs="Arial"/>
        </w:rPr>
        <w:t>, have been addressed through a multi-output</w:t>
      </w:r>
      <w:r w:rsidR="00E45E63" w:rsidRPr="0022648A">
        <w:rPr>
          <w:rFonts w:ascii="Arial" w:hAnsi="Arial" w:cs="Arial"/>
        </w:rPr>
        <w:t xml:space="preserve"> </w:t>
      </w:r>
      <w:r w:rsidRPr="0022648A">
        <w:rPr>
          <w:rFonts w:ascii="Arial" w:hAnsi="Arial" w:cs="Arial"/>
        </w:rPr>
        <w:t xml:space="preserve">model which underpins the CPDL accredited offer at the Sheffield Institute of Education. </w:t>
      </w:r>
      <w:r w:rsidR="0022648A">
        <w:rPr>
          <w:rFonts w:ascii="Arial" w:hAnsi="Arial" w:cs="Arial"/>
        </w:rPr>
        <w:t xml:space="preserve">This is summarised in the diagram and notes below and provide a flexible framework on which to base a variety of accredited offers including linking credit to existing CPDL offers, providing common structures to support the integration and application of CPDL to school-based projects and enhancing peer-to-peer support. </w:t>
      </w:r>
    </w:p>
    <w:p w:rsidR="008B6C76" w:rsidRDefault="008B6C76" w:rsidP="006D6CFE">
      <w:pPr>
        <w:spacing w:after="0" w:line="240" w:lineRule="auto"/>
        <w:rPr>
          <w:rFonts w:ascii="Arial" w:hAnsi="Arial" w:cs="Arial"/>
        </w:rPr>
      </w:pPr>
    </w:p>
    <w:p w:rsidR="008B6C76" w:rsidRDefault="0022648A" w:rsidP="006D6CFE">
      <w:pPr>
        <w:spacing w:after="0" w:line="240" w:lineRule="auto"/>
        <w:rPr>
          <w:rFonts w:ascii="Arial" w:hAnsi="Arial" w:cs="Arial"/>
        </w:rPr>
      </w:pPr>
      <w:r>
        <w:rPr>
          <w:rFonts w:ascii="Arial" w:hAnsi="Arial" w:cs="Arial"/>
        </w:rPr>
        <w:t xml:space="preserve">It is a very adaptive and </w:t>
      </w:r>
      <w:r w:rsidR="006D6CFE">
        <w:rPr>
          <w:rFonts w:ascii="Arial" w:hAnsi="Arial" w:cs="Arial"/>
        </w:rPr>
        <w:t xml:space="preserve">flexible </w:t>
      </w:r>
      <w:r>
        <w:rPr>
          <w:rFonts w:ascii="Arial" w:hAnsi="Arial" w:cs="Arial"/>
        </w:rPr>
        <w:t>model</w:t>
      </w:r>
      <w:r w:rsidR="006D6CFE">
        <w:rPr>
          <w:rFonts w:ascii="Arial" w:hAnsi="Arial" w:cs="Arial"/>
        </w:rPr>
        <w:t xml:space="preserve"> which has been used for example to link Masters accreditation opportunities to existing training programmes such as those provided by the Youth Sports Trust and as the underpinning model for the national Masters in Teaching and Learning programme. Its multi-output nature means that it can be used without the Masters accreditation element but its inclusion helps to provide a consistent level of self-reflection, evaluation, critical thinking and other key quality aspects of professional work to a level that is nationally recognised. </w:t>
      </w:r>
    </w:p>
    <w:p w:rsidR="008B6C76" w:rsidRDefault="008B6C76" w:rsidP="006D6CFE">
      <w:pPr>
        <w:spacing w:after="0" w:line="240" w:lineRule="auto"/>
        <w:rPr>
          <w:rFonts w:ascii="Arial" w:hAnsi="Arial" w:cs="Arial"/>
        </w:rPr>
      </w:pPr>
    </w:p>
    <w:p w:rsidR="002C52D2" w:rsidRDefault="006D6CFE" w:rsidP="002C52D2">
      <w:pPr>
        <w:spacing w:after="0" w:line="240" w:lineRule="auto"/>
        <w:rPr>
          <w:rFonts w:ascii="Arial" w:hAnsi="Arial" w:cs="Arial"/>
        </w:rPr>
      </w:pPr>
      <w:r>
        <w:rPr>
          <w:rFonts w:ascii="Arial" w:hAnsi="Arial" w:cs="Arial"/>
        </w:rPr>
        <w:t>For the individual teacher it also provides widely-recognised and valued benchmark for the quality of their contribution to the profession. For the employing school it provides a similar benchmark for the investment that they make in their staff in terms of time and/or funding support for the development of their employees.  This is an issue of growing importance for individual schools and larger employers such as MATs</w:t>
      </w:r>
      <w:r w:rsidR="008B6C76">
        <w:rPr>
          <w:rFonts w:ascii="Arial" w:hAnsi="Arial" w:cs="Arial"/>
        </w:rPr>
        <w:t xml:space="preserve">. </w:t>
      </w:r>
    </w:p>
    <w:p w:rsidR="002C52D2" w:rsidRDefault="002C52D2" w:rsidP="002C52D2">
      <w:pPr>
        <w:spacing w:after="0" w:line="240" w:lineRule="auto"/>
        <w:rPr>
          <w:rFonts w:ascii="Arial" w:hAnsi="Arial" w:cs="Arial"/>
        </w:rPr>
      </w:pPr>
    </w:p>
    <w:p w:rsidR="002C52D2" w:rsidRDefault="002C52D2" w:rsidP="002C52D2">
      <w:pPr>
        <w:spacing w:after="0" w:line="240" w:lineRule="auto"/>
        <w:rPr>
          <w:rFonts w:ascii="Arial" w:hAnsi="Arial" w:cs="Arial"/>
        </w:rPr>
      </w:pPr>
      <w:r>
        <w:rPr>
          <w:rFonts w:ascii="Arial" w:hAnsi="Arial" w:cs="Arial"/>
        </w:rPr>
        <w:t>Because of these factors and its grounding in systematic evidenced-based enquiry we would suggest that having core exemplars</w:t>
      </w:r>
      <w:r w:rsidR="00BC0677">
        <w:rPr>
          <w:rFonts w:ascii="Arial" w:hAnsi="Arial" w:cs="Arial"/>
        </w:rPr>
        <w:t>,</w:t>
      </w:r>
      <w:r>
        <w:rPr>
          <w:rFonts w:ascii="Arial" w:hAnsi="Arial" w:cs="Arial"/>
        </w:rPr>
        <w:t xml:space="preserve"> such as this model</w:t>
      </w:r>
      <w:r w:rsidR="00BC0677">
        <w:rPr>
          <w:rFonts w:ascii="Arial" w:hAnsi="Arial" w:cs="Arial"/>
        </w:rPr>
        <w:t>,</w:t>
      </w:r>
      <w:r>
        <w:rPr>
          <w:rFonts w:ascii="Arial" w:hAnsi="Arial" w:cs="Arial"/>
        </w:rPr>
        <w:t xml:space="preserve"> would help promote</w:t>
      </w:r>
      <w:r w:rsidR="00BC0677">
        <w:rPr>
          <w:rFonts w:ascii="Arial" w:hAnsi="Arial" w:cs="Arial"/>
        </w:rPr>
        <w:t xml:space="preserve"> understanding of how the standards can be brought to life in real implementations.</w:t>
      </w:r>
    </w:p>
    <w:p w:rsidR="0022648A" w:rsidRDefault="0022648A" w:rsidP="00E45E63">
      <w:pPr>
        <w:spacing w:after="0" w:line="240" w:lineRule="auto"/>
        <w:rPr>
          <w:rFonts w:ascii="Arial" w:hAnsi="Arial" w:cs="Arial"/>
        </w:rPr>
      </w:pPr>
    </w:p>
    <w:p w:rsidR="008B6C76" w:rsidRDefault="008B6C76" w:rsidP="00E45E63">
      <w:pPr>
        <w:spacing w:after="0" w:line="240" w:lineRule="auto"/>
        <w:rPr>
          <w:rFonts w:ascii="Arial" w:hAnsi="Arial" w:cs="Arial"/>
        </w:rPr>
        <w:sectPr w:rsidR="008B6C76">
          <w:footerReference w:type="default" r:id="rId10"/>
          <w:pgSz w:w="11906" w:h="16838"/>
          <w:pgMar w:top="1440" w:right="1440" w:bottom="1440" w:left="1440" w:header="708" w:footer="708" w:gutter="0"/>
          <w:cols w:space="708"/>
          <w:docGrid w:linePitch="360"/>
        </w:sectPr>
      </w:pPr>
    </w:p>
    <w:p w:rsidR="008B6C76" w:rsidRDefault="00275FEC" w:rsidP="00FD217B">
      <w:pPr>
        <w:spacing w:after="0" w:line="240" w:lineRule="auto"/>
        <w:jc w:val="center"/>
        <w:rPr>
          <w:rFonts w:ascii="Arial" w:hAnsi="Arial" w:cs="Arial"/>
        </w:rPr>
      </w:pPr>
      <w:r>
        <w:rPr>
          <w:rFonts w:ascii="Arial" w:hAnsi="Arial" w:cs="Arial"/>
          <w:noProof/>
          <w:lang w:eastAsia="en-GB"/>
        </w:rPr>
        <w:lastRenderedPageBreak/>
        <w:drawing>
          <wp:inline distT="0" distB="0" distL="0" distR="0" wp14:anchorId="32EC77E5" wp14:editId="34C0546C">
            <wp:extent cx="8026400" cy="562962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37461" cy="5637385"/>
                    </a:xfrm>
                    <a:prstGeom prst="rect">
                      <a:avLst/>
                    </a:prstGeom>
                    <a:noFill/>
                  </pic:spPr>
                </pic:pic>
              </a:graphicData>
            </a:graphic>
          </wp:inline>
        </w:drawing>
      </w:r>
    </w:p>
    <w:p w:rsidR="008B6C76" w:rsidRDefault="008B6C76" w:rsidP="00E45E63">
      <w:pPr>
        <w:spacing w:after="0" w:line="240" w:lineRule="auto"/>
        <w:rPr>
          <w:rFonts w:ascii="Arial" w:hAnsi="Arial" w:cs="Arial"/>
        </w:rPr>
        <w:sectPr w:rsidR="008B6C76" w:rsidSect="008B6C76">
          <w:pgSz w:w="16838" w:h="11906" w:orient="landscape"/>
          <w:pgMar w:top="1440" w:right="1440" w:bottom="1440" w:left="1440" w:header="708" w:footer="708" w:gutter="0"/>
          <w:cols w:space="708"/>
          <w:docGrid w:linePitch="360"/>
        </w:sectPr>
      </w:pPr>
    </w:p>
    <w:p w:rsidR="00FF4AF0" w:rsidRDefault="008B6C76" w:rsidP="008B6C76">
      <w:pPr>
        <w:spacing w:after="0" w:line="240" w:lineRule="auto"/>
        <w:rPr>
          <w:rFonts w:ascii="Arial" w:hAnsi="Arial" w:cs="Arial"/>
        </w:rPr>
      </w:pPr>
      <w:r>
        <w:rPr>
          <w:rFonts w:ascii="Arial" w:hAnsi="Arial" w:cs="Arial"/>
        </w:rPr>
        <w:lastRenderedPageBreak/>
        <w:t xml:space="preserve">The principles and assumptions of the </w:t>
      </w:r>
      <w:r w:rsidR="0091606E">
        <w:rPr>
          <w:rFonts w:ascii="Arial" w:hAnsi="Arial" w:cs="Arial"/>
        </w:rPr>
        <w:t xml:space="preserve">Multi-Output </w:t>
      </w:r>
      <w:r>
        <w:rPr>
          <w:rFonts w:ascii="Arial" w:hAnsi="Arial" w:cs="Arial"/>
        </w:rPr>
        <w:t>model are that:</w:t>
      </w:r>
    </w:p>
    <w:p w:rsidR="008B6C76" w:rsidRPr="0022648A" w:rsidRDefault="008B6C76" w:rsidP="00FF4AF0">
      <w:pPr>
        <w:spacing w:after="0" w:line="240" w:lineRule="auto"/>
        <w:rPr>
          <w:rFonts w:ascii="Arial" w:hAnsi="Arial" w:cs="Arial"/>
        </w:rPr>
      </w:pPr>
    </w:p>
    <w:p w:rsidR="00E45E63" w:rsidRPr="0022648A" w:rsidRDefault="00E45E63" w:rsidP="006D6CFE">
      <w:pPr>
        <w:spacing w:after="0" w:line="240" w:lineRule="auto"/>
        <w:rPr>
          <w:rFonts w:ascii="Arial" w:hAnsi="Arial" w:cs="Arial"/>
        </w:rPr>
      </w:pPr>
    </w:p>
    <w:p w:rsidR="00E45E63" w:rsidRPr="006D6CFE" w:rsidRDefault="008B6C76" w:rsidP="008B6C76">
      <w:pPr>
        <w:pStyle w:val="ListParagraph"/>
        <w:numPr>
          <w:ilvl w:val="0"/>
          <w:numId w:val="6"/>
        </w:numPr>
        <w:spacing w:after="0" w:line="240" w:lineRule="auto"/>
        <w:ind w:left="360"/>
        <w:rPr>
          <w:rFonts w:ascii="Arial" w:hAnsi="Arial" w:cs="Arial"/>
        </w:rPr>
      </w:pPr>
      <w:r>
        <w:rPr>
          <w:rFonts w:ascii="Arial" w:hAnsi="Arial" w:cs="Arial"/>
        </w:rPr>
        <w:t>as i</w:t>
      </w:r>
      <w:r w:rsidR="00E45E63" w:rsidRPr="006D6CFE">
        <w:rPr>
          <w:rFonts w:ascii="Arial" w:hAnsi="Arial" w:cs="Arial"/>
        </w:rPr>
        <w:t>ndividuals and</w:t>
      </w:r>
      <w:r>
        <w:rPr>
          <w:rFonts w:ascii="Arial" w:hAnsi="Arial" w:cs="Arial"/>
        </w:rPr>
        <w:t xml:space="preserve">/or in </w:t>
      </w:r>
      <w:r w:rsidR="00E45E63" w:rsidRPr="006D6CFE">
        <w:rPr>
          <w:rFonts w:ascii="Arial" w:hAnsi="Arial" w:cs="Arial"/>
        </w:rPr>
        <w:t xml:space="preserve">small groups </w:t>
      </w:r>
      <w:r>
        <w:rPr>
          <w:rFonts w:ascii="Arial" w:hAnsi="Arial" w:cs="Arial"/>
        </w:rPr>
        <w:t xml:space="preserve">they may already be (or are about to) </w:t>
      </w:r>
      <w:r w:rsidR="00E45E63" w:rsidRPr="006D6CFE">
        <w:rPr>
          <w:rFonts w:ascii="Arial" w:hAnsi="Arial" w:cs="Arial"/>
        </w:rPr>
        <w:t>working on school-based activities, projects, initiatives, perhaps initiated by the school improvement plan or by themselves as a result of reflecting on practice</w:t>
      </w:r>
      <w:r>
        <w:rPr>
          <w:rFonts w:ascii="Arial" w:hAnsi="Arial" w:cs="Arial"/>
        </w:rPr>
        <w:t>.</w:t>
      </w:r>
    </w:p>
    <w:p w:rsidR="00E45E63" w:rsidRPr="0022648A" w:rsidRDefault="00E45E63" w:rsidP="006D6CFE">
      <w:pPr>
        <w:spacing w:after="0" w:line="240" w:lineRule="auto"/>
        <w:rPr>
          <w:rFonts w:ascii="Arial" w:hAnsi="Arial" w:cs="Arial"/>
        </w:rPr>
      </w:pPr>
    </w:p>
    <w:p w:rsidR="00E45E63" w:rsidRDefault="008B6C76" w:rsidP="008B6C76">
      <w:pPr>
        <w:pStyle w:val="ListParagraph"/>
        <w:numPr>
          <w:ilvl w:val="0"/>
          <w:numId w:val="6"/>
        </w:numPr>
        <w:spacing w:after="0" w:line="240" w:lineRule="auto"/>
        <w:ind w:left="360"/>
        <w:rPr>
          <w:rFonts w:ascii="Arial" w:hAnsi="Arial" w:cs="Arial"/>
        </w:rPr>
      </w:pPr>
      <w:r>
        <w:rPr>
          <w:rFonts w:ascii="Arial" w:hAnsi="Arial" w:cs="Arial"/>
        </w:rPr>
        <w:t>t</w:t>
      </w:r>
      <w:r w:rsidR="00E45E63" w:rsidRPr="006D6CFE">
        <w:rPr>
          <w:rFonts w:ascii="Arial" w:hAnsi="Arial" w:cs="Arial"/>
        </w:rPr>
        <w:t xml:space="preserve">eachers access a wide range of resources and knowledge to underpin their “project” work, they do this within practical constraints of time, </w:t>
      </w:r>
      <w:r w:rsidR="00285EBF" w:rsidRPr="006D6CFE">
        <w:rPr>
          <w:rFonts w:ascii="Arial" w:hAnsi="Arial" w:cs="Arial"/>
        </w:rPr>
        <w:t>money,</w:t>
      </w:r>
      <w:r w:rsidR="00E45E63" w:rsidRPr="006D6CFE">
        <w:rPr>
          <w:rFonts w:ascii="Arial" w:hAnsi="Arial" w:cs="Arial"/>
        </w:rPr>
        <w:t xml:space="preserve"> their own starting points in terms of knowledge, professional experience and capacity/confidence to engage in reflective thinking, risk taking and exploratory practice. The key point is that within these constraints</w:t>
      </w:r>
      <w:r w:rsidR="00F45472">
        <w:rPr>
          <w:rFonts w:ascii="Arial" w:hAnsi="Arial" w:cs="Arial"/>
        </w:rPr>
        <w:t xml:space="preserve">, and throughout the project, </w:t>
      </w:r>
      <w:r w:rsidR="00E45E63" w:rsidRPr="006D6CFE">
        <w:rPr>
          <w:rFonts w:ascii="Arial" w:hAnsi="Arial" w:cs="Arial"/>
        </w:rPr>
        <w:t xml:space="preserve"> they build their own picture of knowledge support from the various pieces available – their</w:t>
      </w:r>
      <w:r w:rsidR="00E45E63" w:rsidRPr="004A32A3">
        <w:rPr>
          <w:rFonts w:ascii="Arial" w:hAnsi="Arial" w:cs="Arial"/>
          <w:b/>
          <w:bCs/>
        </w:rPr>
        <w:t xml:space="preserve"> “Learning Jigsaw” </w:t>
      </w:r>
    </w:p>
    <w:p w:rsidR="00E45E63" w:rsidRDefault="00E45E63" w:rsidP="006D6CFE">
      <w:pPr>
        <w:spacing w:after="0" w:line="240" w:lineRule="auto"/>
        <w:rPr>
          <w:rFonts w:ascii="Arial" w:hAnsi="Arial" w:cs="Arial"/>
        </w:rPr>
      </w:pPr>
    </w:p>
    <w:p w:rsidR="00E45E63" w:rsidRPr="006D6CFE" w:rsidRDefault="008B6C76" w:rsidP="006D6CFE">
      <w:pPr>
        <w:pStyle w:val="ListParagraph"/>
        <w:numPr>
          <w:ilvl w:val="0"/>
          <w:numId w:val="6"/>
        </w:numPr>
        <w:spacing w:after="0" w:line="240" w:lineRule="auto"/>
        <w:ind w:left="360"/>
        <w:rPr>
          <w:rFonts w:ascii="Arial" w:hAnsi="Arial" w:cs="Arial"/>
        </w:rPr>
      </w:pPr>
      <w:r>
        <w:rPr>
          <w:rFonts w:ascii="Arial" w:hAnsi="Arial" w:cs="Arial"/>
        </w:rPr>
        <w:t>t</w:t>
      </w:r>
      <w:r w:rsidR="00E45E63" w:rsidRPr="006D6CFE">
        <w:rPr>
          <w:rFonts w:ascii="Arial" w:hAnsi="Arial" w:cs="Arial"/>
        </w:rPr>
        <w:t>eachers engage in the project and start to develop a structured portfolio of outcomes while doing this</w:t>
      </w:r>
    </w:p>
    <w:p w:rsidR="00E45E63" w:rsidRPr="0022648A" w:rsidRDefault="00E45E63" w:rsidP="006D6CFE">
      <w:pPr>
        <w:spacing w:after="0" w:line="240" w:lineRule="auto"/>
        <w:rPr>
          <w:rFonts w:ascii="Arial" w:hAnsi="Arial" w:cs="Arial"/>
        </w:rPr>
      </w:pPr>
    </w:p>
    <w:p w:rsidR="00E45E63" w:rsidRPr="006D6CFE" w:rsidRDefault="008B6C76" w:rsidP="006D6CFE">
      <w:pPr>
        <w:pStyle w:val="ListParagraph"/>
        <w:numPr>
          <w:ilvl w:val="0"/>
          <w:numId w:val="6"/>
        </w:numPr>
        <w:spacing w:after="0" w:line="240" w:lineRule="auto"/>
        <w:ind w:left="360"/>
        <w:rPr>
          <w:rFonts w:ascii="Arial" w:hAnsi="Arial" w:cs="Arial"/>
        </w:rPr>
      </w:pPr>
      <w:r>
        <w:rPr>
          <w:rFonts w:ascii="Arial" w:hAnsi="Arial" w:cs="Arial"/>
        </w:rPr>
        <w:t>t</w:t>
      </w:r>
      <w:r w:rsidR="00E45E63" w:rsidRPr="006D6CFE">
        <w:rPr>
          <w:rFonts w:ascii="Arial" w:hAnsi="Arial" w:cs="Arial"/>
        </w:rPr>
        <w:t>hey receive support during this journey – their</w:t>
      </w:r>
      <w:r w:rsidR="00E45E63" w:rsidRPr="004A32A3">
        <w:rPr>
          <w:rFonts w:ascii="Arial" w:hAnsi="Arial" w:cs="Arial"/>
          <w:b/>
          <w:bCs/>
        </w:rPr>
        <w:t xml:space="preserve"> “Learning Arc</w:t>
      </w:r>
      <w:r w:rsidR="00E45E63" w:rsidRPr="006D6CFE">
        <w:rPr>
          <w:rFonts w:ascii="Arial" w:hAnsi="Arial" w:cs="Arial"/>
        </w:rPr>
        <w:t>” -  from a wide range of colleagues from both within and outside their schools and , as importantly, provide support to others working on similar foci</w:t>
      </w:r>
    </w:p>
    <w:p w:rsidR="006D6CFE" w:rsidRPr="0022648A" w:rsidRDefault="006D6CFE" w:rsidP="006D6CFE">
      <w:pPr>
        <w:spacing w:after="0" w:line="240" w:lineRule="auto"/>
        <w:rPr>
          <w:rFonts w:ascii="Arial" w:hAnsi="Arial" w:cs="Arial"/>
        </w:rPr>
      </w:pPr>
    </w:p>
    <w:p w:rsidR="00F45472" w:rsidRDefault="00F45472" w:rsidP="00F45472">
      <w:pPr>
        <w:pStyle w:val="ListParagraph"/>
        <w:numPr>
          <w:ilvl w:val="0"/>
          <w:numId w:val="6"/>
        </w:numPr>
        <w:spacing w:after="0" w:line="240" w:lineRule="auto"/>
        <w:ind w:left="360"/>
        <w:rPr>
          <w:rFonts w:ascii="Arial" w:hAnsi="Arial" w:cs="Arial"/>
        </w:rPr>
      </w:pPr>
      <w:r>
        <w:rPr>
          <w:rFonts w:ascii="Arial" w:hAnsi="Arial" w:cs="Arial"/>
        </w:rPr>
        <w:t xml:space="preserve">teachers may already be in a group formed by them all engaging in a CPDL experience, e.g. a training programme provided in-house by their school / MAT or a programme provided by a third party such as the Youth Sports Trust or a Subject Association. This kind of learning experience would be a major part of their learning jigsaw as well as providing strong opportunities for identifying peers. In these circumstances the model  provides a mechanism for linking an accreditation process to the CPDL “course” and also offers an opportunity for one of the outputs to be feedback to the course providers as to the degree to which the CPDL experience contributed to the success of their project work </w:t>
      </w:r>
    </w:p>
    <w:p w:rsidR="00F45472" w:rsidRPr="00F45472" w:rsidRDefault="00F45472" w:rsidP="00F45472">
      <w:pPr>
        <w:spacing w:after="0" w:line="240" w:lineRule="auto"/>
        <w:rPr>
          <w:rFonts w:ascii="Arial" w:hAnsi="Arial" w:cs="Arial"/>
        </w:rPr>
      </w:pPr>
    </w:p>
    <w:p w:rsidR="00E45E63" w:rsidRDefault="008B6C76" w:rsidP="004A32A3">
      <w:pPr>
        <w:pStyle w:val="ListParagraph"/>
        <w:numPr>
          <w:ilvl w:val="0"/>
          <w:numId w:val="6"/>
        </w:numPr>
        <w:spacing w:after="0" w:line="240" w:lineRule="auto"/>
        <w:ind w:left="360"/>
        <w:rPr>
          <w:rFonts w:ascii="Arial" w:hAnsi="Arial" w:cs="Arial"/>
        </w:rPr>
      </w:pPr>
      <w:r w:rsidRPr="00025A8F">
        <w:rPr>
          <w:rFonts w:ascii="Arial" w:hAnsi="Arial" w:cs="Arial"/>
        </w:rPr>
        <w:t>w</w:t>
      </w:r>
      <w:r w:rsidR="006D6CFE" w:rsidRPr="00025A8F">
        <w:rPr>
          <w:rFonts w:ascii="Arial" w:hAnsi="Arial" w:cs="Arial"/>
        </w:rPr>
        <w:t>here the group of participants has been formed as a result of them all engaging in a specific training programme, the model provides greater opportunities for peer-to-peer support post the training experience, particularly where the teachers are fr</w:t>
      </w:r>
      <w:r w:rsidR="004A32A3">
        <w:rPr>
          <w:rFonts w:ascii="Arial" w:hAnsi="Arial" w:cs="Arial"/>
        </w:rPr>
        <w:t>o</w:t>
      </w:r>
      <w:r w:rsidR="006D6CFE" w:rsidRPr="00025A8F">
        <w:rPr>
          <w:rFonts w:ascii="Arial" w:hAnsi="Arial" w:cs="Arial"/>
        </w:rPr>
        <w:t>m different schools and/or different departments. It also helps to address the common phenomenon of colleagues engaging in a CPDL experience which creates a raised trajectory of</w:t>
      </w:r>
      <w:r w:rsidR="00025A8F">
        <w:rPr>
          <w:rFonts w:ascii="Arial" w:hAnsi="Arial" w:cs="Arial"/>
        </w:rPr>
        <w:t xml:space="preserve"> </w:t>
      </w:r>
      <w:r w:rsidR="006D6CFE" w:rsidRPr="00025A8F">
        <w:rPr>
          <w:rFonts w:ascii="Arial" w:hAnsi="Arial" w:cs="Arial"/>
        </w:rPr>
        <w:t xml:space="preserve">  enthusiasm and motivation only for this to decline when they return to school and take up their normal day-to-day role. Providing a structured process for applying learning from the CPDL experience to developmental work in their own school helps to keep tha</w:t>
      </w:r>
      <w:r w:rsidR="00025A8F">
        <w:rPr>
          <w:rFonts w:ascii="Arial" w:hAnsi="Arial" w:cs="Arial"/>
        </w:rPr>
        <w:t>t trajectory on an upward path</w:t>
      </w:r>
    </w:p>
    <w:p w:rsidR="00025A8F" w:rsidRPr="00025A8F" w:rsidRDefault="00025A8F" w:rsidP="00025A8F">
      <w:pPr>
        <w:spacing w:after="0" w:line="240" w:lineRule="auto"/>
        <w:rPr>
          <w:rFonts w:ascii="Arial" w:hAnsi="Arial" w:cs="Arial"/>
        </w:rPr>
      </w:pPr>
    </w:p>
    <w:p w:rsidR="00E45E63" w:rsidRDefault="008B6C76" w:rsidP="006D6CFE">
      <w:pPr>
        <w:pStyle w:val="ListParagraph"/>
        <w:numPr>
          <w:ilvl w:val="0"/>
          <w:numId w:val="6"/>
        </w:numPr>
        <w:spacing w:after="0" w:line="240" w:lineRule="auto"/>
        <w:ind w:left="360"/>
        <w:rPr>
          <w:rFonts w:ascii="Arial" w:hAnsi="Arial" w:cs="Arial"/>
        </w:rPr>
      </w:pPr>
      <w:r>
        <w:rPr>
          <w:rFonts w:ascii="Arial" w:hAnsi="Arial" w:cs="Arial"/>
        </w:rPr>
        <w:t>t</w:t>
      </w:r>
      <w:r w:rsidR="00E45E63" w:rsidRPr="006D6CFE">
        <w:rPr>
          <w:rFonts w:ascii="Arial" w:hAnsi="Arial" w:cs="Arial"/>
        </w:rPr>
        <w:t>heir portfolio of evidence-based outcomes can be used for a number of purposes which are of value to a number of stakeholders in different ways. This value in turn can be of great use at early stages of the Learning Arc as it can be used to actively encourage the support and participation of others, particularly school leaders and peers.</w:t>
      </w:r>
    </w:p>
    <w:p w:rsidR="00D129BB" w:rsidRPr="00D129BB" w:rsidRDefault="00D129BB" w:rsidP="00D129BB">
      <w:pPr>
        <w:spacing w:after="0" w:line="240" w:lineRule="auto"/>
        <w:rPr>
          <w:rFonts w:ascii="Arial" w:hAnsi="Arial" w:cs="Arial"/>
        </w:rPr>
      </w:pPr>
    </w:p>
    <w:p w:rsidR="00D129BB" w:rsidRDefault="00D129BB" w:rsidP="00D129BB">
      <w:pPr>
        <w:pStyle w:val="ListParagraph"/>
        <w:numPr>
          <w:ilvl w:val="0"/>
          <w:numId w:val="6"/>
        </w:numPr>
        <w:spacing w:after="0" w:line="240" w:lineRule="auto"/>
        <w:ind w:left="360"/>
        <w:rPr>
          <w:rFonts w:ascii="Arial" w:hAnsi="Arial" w:cs="Arial"/>
        </w:rPr>
      </w:pPr>
      <w:r>
        <w:rPr>
          <w:rFonts w:ascii="Arial" w:hAnsi="Arial" w:cs="Arial"/>
        </w:rPr>
        <w:t>a further development is then their move on to undertake their own school and/or systems-based research activities, equipped with confidence, a track record and awareness of how to make systematic, evidence-based research work in their school(s)</w:t>
      </w:r>
    </w:p>
    <w:p w:rsidR="0022648A" w:rsidRPr="00D129BB" w:rsidRDefault="0022648A" w:rsidP="00D129BB">
      <w:pPr>
        <w:pStyle w:val="ListParagraph"/>
        <w:spacing w:after="0" w:line="240" w:lineRule="auto"/>
        <w:rPr>
          <w:rFonts w:ascii="Arial" w:hAnsi="Arial" w:cs="Arial"/>
        </w:rPr>
      </w:pPr>
    </w:p>
    <w:p w:rsidR="00FF4AF0" w:rsidRPr="0022648A" w:rsidRDefault="00FF4AF0" w:rsidP="00FF4AF0">
      <w:pPr>
        <w:spacing w:after="0" w:line="240" w:lineRule="auto"/>
        <w:rPr>
          <w:rFonts w:ascii="Arial" w:hAnsi="Arial" w:cs="Arial"/>
          <w:b/>
          <w:bCs/>
        </w:rPr>
      </w:pPr>
    </w:p>
    <w:p w:rsidR="006D4E58" w:rsidRDefault="006D4E58">
      <w:pPr>
        <w:rPr>
          <w:rFonts w:ascii="Arial" w:hAnsi="Arial" w:cs="Arial"/>
        </w:rPr>
      </w:pPr>
      <w:r>
        <w:rPr>
          <w:rFonts w:ascii="Arial" w:hAnsi="Arial" w:cs="Arial"/>
        </w:rPr>
        <w:br w:type="page"/>
      </w:r>
    </w:p>
    <w:p w:rsidR="00554523" w:rsidRDefault="004F7D66" w:rsidP="002833B9">
      <w:pPr>
        <w:spacing w:after="0" w:line="240" w:lineRule="auto"/>
        <w:rPr>
          <w:rFonts w:ascii="Arial" w:hAnsi="Arial" w:cs="Arial"/>
          <w:b/>
          <w:bCs/>
        </w:rPr>
      </w:pPr>
      <w:r w:rsidRPr="004F7D66">
        <w:rPr>
          <w:rFonts w:ascii="Arial" w:hAnsi="Arial" w:cs="Arial"/>
          <w:b/>
          <w:bCs/>
        </w:rPr>
        <w:lastRenderedPageBreak/>
        <w:t>Q2</w:t>
      </w:r>
      <w:r w:rsidR="00025A8F">
        <w:rPr>
          <w:rFonts w:ascii="Arial" w:hAnsi="Arial" w:cs="Arial"/>
          <w:b/>
          <w:bCs/>
        </w:rPr>
        <w:tab/>
        <w:t>Promoting effective CPDL practice</w:t>
      </w:r>
    </w:p>
    <w:p w:rsidR="002D22A1" w:rsidRPr="002D22A1" w:rsidRDefault="002D22A1" w:rsidP="00EB1745">
      <w:pPr>
        <w:pStyle w:val="xdefault"/>
        <w:rPr>
          <w:rFonts w:ascii="Arial" w:hAnsi="Arial" w:cs="Arial"/>
          <w:b/>
          <w:bCs/>
          <w:sz w:val="22"/>
          <w:szCs w:val="22"/>
        </w:rPr>
      </w:pPr>
      <w:r w:rsidRPr="002D22A1">
        <w:rPr>
          <w:rFonts w:ascii="Arial" w:hAnsi="Arial" w:cs="Arial"/>
          <w:b/>
          <w:bCs/>
          <w:sz w:val="22"/>
          <w:szCs w:val="22"/>
        </w:rPr>
        <w:t xml:space="preserve">2.1 </w:t>
      </w:r>
      <w:r>
        <w:rPr>
          <w:rFonts w:ascii="Arial" w:hAnsi="Arial" w:cs="Arial"/>
          <w:b/>
          <w:bCs/>
          <w:sz w:val="22"/>
          <w:szCs w:val="22"/>
        </w:rPr>
        <w:t xml:space="preserve"> T</w:t>
      </w:r>
      <w:r w:rsidRPr="002D22A1">
        <w:rPr>
          <w:rFonts w:ascii="Arial" w:hAnsi="Arial" w:cs="Arial"/>
          <w:b/>
          <w:bCs/>
          <w:sz w:val="22"/>
          <w:szCs w:val="22"/>
        </w:rPr>
        <w:t>he balance of guidance and supportive challenge</w:t>
      </w:r>
    </w:p>
    <w:p w:rsidR="00EB1745" w:rsidRDefault="00EB1745" w:rsidP="004B2E9E">
      <w:pPr>
        <w:pStyle w:val="xdefault"/>
        <w:rPr>
          <w:rFonts w:ascii="Arial" w:hAnsi="Arial" w:cs="Arial"/>
          <w:sz w:val="22"/>
          <w:szCs w:val="22"/>
        </w:rPr>
      </w:pPr>
      <w:r w:rsidRPr="00EB1745">
        <w:rPr>
          <w:rFonts w:ascii="Arial" w:hAnsi="Arial" w:cs="Arial"/>
          <w:bCs/>
          <w:sz w:val="22"/>
          <w:szCs w:val="22"/>
        </w:rPr>
        <w:t xml:space="preserve">Viewing the system as a whole, there is a balance of responsibility which lies between teachers, schools and Government for ensuring that appropriate professional development is </w:t>
      </w:r>
      <w:r>
        <w:rPr>
          <w:rFonts w:ascii="Arial" w:hAnsi="Arial" w:cs="Arial"/>
          <w:bCs/>
          <w:sz w:val="22"/>
          <w:szCs w:val="22"/>
        </w:rPr>
        <w:t xml:space="preserve">available, is accessible, is meaningful, has impact and can and is </w:t>
      </w:r>
      <w:r w:rsidRPr="00EB1745">
        <w:rPr>
          <w:rFonts w:ascii="Arial" w:hAnsi="Arial" w:cs="Arial"/>
          <w:bCs/>
          <w:sz w:val="22"/>
          <w:szCs w:val="22"/>
        </w:rPr>
        <w:t>undertaken</w:t>
      </w:r>
      <w:r>
        <w:rPr>
          <w:rFonts w:ascii="Arial" w:hAnsi="Arial" w:cs="Arial"/>
          <w:bCs/>
          <w:sz w:val="22"/>
          <w:szCs w:val="22"/>
        </w:rPr>
        <w:t xml:space="preserve"> by teachers.</w:t>
      </w:r>
      <w:r w:rsidRPr="00EB1745">
        <w:rPr>
          <w:rFonts w:ascii="Arial" w:hAnsi="Arial" w:cs="Arial"/>
          <w:bCs/>
          <w:sz w:val="22"/>
          <w:szCs w:val="22"/>
        </w:rPr>
        <w:t xml:space="preserve"> </w:t>
      </w:r>
      <w:r>
        <w:rPr>
          <w:rFonts w:ascii="Arial" w:hAnsi="Arial" w:cs="Arial"/>
          <w:sz w:val="22"/>
          <w:szCs w:val="22"/>
        </w:rPr>
        <w:t xml:space="preserve">The </w:t>
      </w:r>
      <w:r w:rsidR="0097162A">
        <w:rPr>
          <w:rFonts w:ascii="Arial" w:hAnsi="Arial" w:cs="Arial"/>
          <w:sz w:val="22"/>
          <w:szCs w:val="22"/>
        </w:rPr>
        <w:t xml:space="preserve">standard </w:t>
      </w:r>
      <w:r>
        <w:rPr>
          <w:rFonts w:ascii="Arial" w:hAnsi="Arial" w:cs="Arial"/>
          <w:sz w:val="22"/>
          <w:szCs w:val="22"/>
        </w:rPr>
        <w:t>can play a major role in providing a framework which informs the decision making by schools leaders, by individual teachers and by Government in re</w:t>
      </w:r>
      <w:r w:rsidR="00D2074F">
        <w:rPr>
          <w:rFonts w:ascii="Arial" w:hAnsi="Arial" w:cs="Arial"/>
          <w:sz w:val="22"/>
          <w:szCs w:val="22"/>
        </w:rPr>
        <w:t>s</w:t>
      </w:r>
      <w:r>
        <w:rPr>
          <w:rFonts w:ascii="Arial" w:hAnsi="Arial" w:cs="Arial"/>
          <w:sz w:val="22"/>
          <w:szCs w:val="22"/>
        </w:rPr>
        <w:t>pect of these responsibilities.</w:t>
      </w:r>
      <w:r w:rsidR="004B2E9E">
        <w:rPr>
          <w:rFonts w:ascii="Arial" w:hAnsi="Arial" w:cs="Arial"/>
          <w:sz w:val="22"/>
          <w:szCs w:val="22"/>
        </w:rPr>
        <w:t xml:space="preserve"> The recent review by the Teacher Development Trust is a substantial example of valuable criteria to inform the standard, for example how participants</w:t>
      </w:r>
      <w:r w:rsidR="00D129BB">
        <w:rPr>
          <w:rFonts w:ascii="Arial" w:hAnsi="Arial" w:cs="Arial"/>
          <w:sz w:val="22"/>
          <w:szCs w:val="22"/>
        </w:rPr>
        <w:t>'</w:t>
      </w:r>
      <w:r w:rsidR="004B2E9E">
        <w:rPr>
          <w:rFonts w:ascii="Arial" w:hAnsi="Arial" w:cs="Arial"/>
          <w:sz w:val="22"/>
          <w:szCs w:val="22"/>
        </w:rPr>
        <w:t xml:space="preserve"> needs are considered, the role of external providers and specialists and how collaboration and peer learning are supported.   </w:t>
      </w:r>
    </w:p>
    <w:p w:rsidR="00EB1745" w:rsidRDefault="00EB1745" w:rsidP="00FF0DEC">
      <w:pPr>
        <w:pStyle w:val="xdefault"/>
        <w:rPr>
          <w:rFonts w:ascii="Arial" w:hAnsi="Arial" w:cs="Arial"/>
          <w:sz w:val="22"/>
          <w:szCs w:val="22"/>
        </w:rPr>
      </w:pPr>
      <w:r>
        <w:rPr>
          <w:rFonts w:ascii="Arial" w:hAnsi="Arial" w:cs="Arial"/>
          <w:sz w:val="22"/>
          <w:szCs w:val="22"/>
        </w:rPr>
        <w:t>Th</w:t>
      </w:r>
      <w:r w:rsidRPr="00A62994">
        <w:rPr>
          <w:rFonts w:ascii="Arial" w:hAnsi="Arial" w:cs="Arial"/>
          <w:sz w:val="22"/>
          <w:szCs w:val="22"/>
        </w:rPr>
        <w:t xml:space="preserve">e prime responsibility lies with senior school leadership who have both the legitimate authority, and the need, to prioritise the allocation of limited school funding </w:t>
      </w:r>
      <w:r>
        <w:rPr>
          <w:rFonts w:ascii="Arial" w:hAnsi="Arial" w:cs="Arial"/>
          <w:sz w:val="22"/>
          <w:szCs w:val="22"/>
        </w:rPr>
        <w:t xml:space="preserve">and staff time </w:t>
      </w:r>
      <w:r w:rsidRPr="00A62994">
        <w:rPr>
          <w:rFonts w:ascii="Arial" w:hAnsi="Arial" w:cs="Arial"/>
          <w:sz w:val="22"/>
          <w:szCs w:val="22"/>
        </w:rPr>
        <w:t>to CPD</w:t>
      </w:r>
      <w:r w:rsidR="00724244">
        <w:rPr>
          <w:rFonts w:ascii="Arial" w:hAnsi="Arial" w:cs="Arial"/>
          <w:sz w:val="22"/>
          <w:szCs w:val="22"/>
        </w:rPr>
        <w:t>L</w:t>
      </w:r>
      <w:r w:rsidRPr="00A62994">
        <w:rPr>
          <w:rFonts w:ascii="Arial" w:hAnsi="Arial" w:cs="Arial"/>
          <w:sz w:val="22"/>
          <w:szCs w:val="22"/>
        </w:rPr>
        <w:t xml:space="preserve"> or other activities. Within such CPD</w:t>
      </w:r>
      <w:r w:rsidR="00724244">
        <w:rPr>
          <w:rFonts w:ascii="Arial" w:hAnsi="Arial" w:cs="Arial"/>
          <w:sz w:val="22"/>
          <w:szCs w:val="22"/>
        </w:rPr>
        <w:t>L</w:t>
      </w:r>
      <w:r w:rsidRPr="00A62994">
        <w:rPr>
          <w:rFonts w:ascii="Arial" w:hAnsi="Arial" w:cs="Arial"/>
          <w:sz w:val="22"/>
          <w:szCs w:val="22"/>
        </w:rPr>
        <w:t xml:space="preserve"> funding </w:t>
      </w:r>
      <w:r>
        <w:rPr>
          <w:rFonts w:ascii="Arial" w:hAnsi="Arial" w:cs="Arial"/>
          <w:sz w:val="22"/>
          <w:szCs w:val="22"/>
        </w:rPr>
        <w:t xml:space="preserve">/ time constraints </w:t>
      </w:r>
      <w:r w:rsidRPr="00A62994">
        <w:rPr>
          <w:rFonts w:ascii="Arial" w:hAnsi="Arial" w:cs="Arial"/>
          <w:sz w:val="22"/>
          <w:szCs w:val="22"/>
        </w:rPr>
        <w:t>they need to prioritise which CPD</w:t>
      </w:r>
      <w:r w:rsidR="00724244">
        <w:rPr>
          <w:rFonts w:ascii="Arial" w:hAnsi="Arial" w:cs="Arial"/>
          <w:sz w:val="22"/>
          <w:szCs w:val="22"/>
        </w:rPr>
        <w:t>L</w:t>
      </w:r>
      <w:r w:rsidRPr="00A62994">
        <w:rPr>
          <w:rFonts w:ascii="Arial" w:hAnsi="Arial" w:cs="Arial"/>
          <w:sz w:val="22"/>
          <w:szCs w:val="22"/>
        </w:rPr>
        <w:t>, from which providers (including in-school)</w:t>
      </w:r>
      <w:r w:rsidR="00FF0DEC">
        <w:rPr>
          <w:rFonts w:ascii="Arial" w:hAnsi="Arial" w:cs="Arial"/>
          <w:sz w:val="22"/>
          <w:szCs w:val="22"/>
        </w:rPr>
        <w:t>,</w:t>
      </w:r>
      <w:r w:rsidRPr="00A62994">
        <w:rPr>
          <w:rFonts w:ascii="Arial" w:hAnsi="Arial" w:cs="Arial"/>
          <w:sz w:val="22"/>
          <w:szCs w:val="22"/>
        </w:rPr>
        <w:t xml:space="preserve"> for which teachers, at which time of year</w:t>
      </w:r>
      <w:r w:rsidR="00FF0DEC">
        <w:rPr>
          <w:rFonts w:ascii="Arial" w:hAnsi="Arial" w:cs="Arial"/>
          <w:sz w:val="22"/>
          <w:szCs w:val="22"/>
        </w:rPr>
        <w:t>,</w:t>
      </w:r>
      <w:r w:rsidRPr="00A62994">
        <w:rPr>
          <w:rFonts w:ascii="Arial" w:hAnsi="Arial" w:cs="Arial"/>
          <w:sz w:val="22"/>
          <w:szCs w:val="22"/>
        </w:rPr>
        <w:t xml:space="preserve"> to meet which defined School priorities focussed </w:t>
      </w:r>
      <w:r w:rsidR="00FF0DEC">
        <w:rPr>
          <w:rFonts w:ascii="Arial" w:hAnsi="Arial" w:cs="Arial"/>
          <w:sz w:val="22"/>
          <w:szCs w:val="22"/>
        </w:rPr>
        <w:t xml:space="preserve">on </w:t>
      </w:r>
      <w:r w:rsidRPr="00A62994">
        <w:rPr>
          <w:rFonts w:ascii="Arial" w:hAnsi="Arial" w:cs="Arial"/>
          <w:sz w:val="22"/>
          <w:szCs w:val="22"/>
        </w:rPr>
        <w:t>their students</w:t>
      </w:r>
      <w:r w:rsidR="00FF0DEC">
        <w:rPr>
          <w:rFonts w:ascii="Arial" w:hAnsi="Arial" w:cs="Arial"/>
          <w:sz w:val="22"/>
          <w:szCs w:val="22"/>
        </w:rPr>
        <w:t>'</w:t>
      </w:r>
      <w:r>
        <w:rPr>
          <w:rFonts w:ascii="Arial" w:hAnsi="Arial" w:cs="Arial"/>
          <w:sz w:val="22"/>
          <w:szCs w:val="22"/>
        </w:rPr>
        <w:t xml:space="preserve"> needs</w:t>
      </w:r>
      <w:r w:rsidRPr="00A62994">
        <w:rPr>
          <w:rFonts w:ascii="Arial" w:hAnsi="Arial" w:cs="Arial"/>
          <w:sz w:val="22"/>
          <w:szCs w:val="22"/>
        </w:rPr>
        <w:t>.</w:t>
      </w:r>
      <w:r w:rsidRPr="008E5C03">
        <w:rPr>
          <w:rFonts w:ascii="Arial" w:hAnsi="Arial" w:cs="Arial"/>
          <w:sz w:val="22"/>
          <w:szCs w:val="22"/>
        </w:rPr>
        <w:t xml:space="preserve"> </w:t>
      </w:r>
      <w:r w:rsidRPr="00A62994">
        <w:rPr>
          <w:rFonts w:ascii="Arial" w:hAnsi="Arial" w:cs="Arial"/>
          <w:sz w:val="22"/>
          <w:szCs w:val="22"/>
        </w:rPr>
        <w:t>Policy (e.g. through the inspection regime) should be used to ensure that schools have appropriate CPD</w:t>
      </w:r>
      <w:r w:rsidR="00724244">
        <w:rPr>
          <w:rFonts w:ascii="Arial" w:hAnsi="Arial" w:cs="Arial"/>
          <w:sz w:val="22"/>
          <w:szCs w:val="22"/>
        </w:rPr>
        <w:t>L</w:t>
      </w:r>
      <w:r w:rsidRPr="00A62994">
        <w:rPr>
          <w:rFonts w:ascii="Arial" w:hAnsi="Arial" w:cs="Arial"/>
          <w:sz w:val="22"/>
          <w:szCs w:val="22"/>
        </w:rPr>
        <w:t xml:space="preserve"> budgets and CPD</w:t>
      </w:r>
      <w:r w:rsidR="00724244">
        <w:rPr>
          <w:rFonts w:ascii="Arial" w:hAnsi="Arial" w:cs="Arial"/>
          <w:sz w:val="22"/>
          <w:szCs w:val="22"/>
        </w:rPr>
        <w:t>L</w:t>
      </w:r>
      <w:r w:rsidRPr="00A62994">
        <w:rPr>
          <w:rFonts w:ascii="Arial" w:hAnsi="Arial" w:cs="Arial"/>
          <w:sz w:val="22"/>
          <w:szCs w:val="22"/>
        </w:rPr>
        <w:t xml:space="preserve"> cultures.</w:t>
      </w:r>
      <w:r>
        <w:rPr>
          <w:rFonts w:ascii="Arial" w:hAnsi="Arial" w:cs="Arial"/>
          <w:sz w:val="22"/>
          <w:szCs w:val="22"/>
        </w:rPr>
        <w:t xml:space="preserve"> </w:t>
      </w:r>
      <w:r w:rsidR="00D2074F">
        <w:rPr>
          <w:rFonts w:ascii="Arial" w:hAnsi="Arial" w:cs="Arial"/>
          <w:sz w:val="22"/>
          <w:szCs w:val="22"/>
        </w:rPr>
        <w:t xml:space="preserve">Essentially this is form of opportunity cost decision, perhaps between different forms of CPDL and, as often, between spending scarce financial and staff time resources on CPDL or some other school priority such as cover for staff positions. </w:t>
      </w:r>
    </w:p>
    <w:p w:rsidR="00025A8F" w:rsidRDefault="00E3426C" w:rsidP="00D129BB">
      <w:pPr>
        <w:pStyle w:val="xdefault"/>
        <w:spacing w:before="0" w:beforeAutospacing="0" w:after="0" w:afterAutospacing="0"/>
        <w:rPr>
          <w:rFonts w:ascii="Arial" w:hAnsi="Arial" w:cs="Arial"/>
          <w:sz w:val="22"/>
          <w:szCs w:val="22"/>
        </w:rPr>
      </w:pPr>
      <w:r w:rsidRPr="00E3426C">
        <w:rPr>
          <w:rFonts w:ascii="Arial" w:hAnsi="Arial"/>
          <w:sz w:val="22"/>
          <w:szCs w:val="22"/>
        </w:rPr>
        <w:t>Many schools will already have  a system which allows some tracking of engagement in professional learning and an informal monitoring of impact (to include value for money); if the standard doesn’t fit with these systems, then schools may not engage with it.  It is also essential to ensure that the standard recognises how schools are taking a strategic approach in identifying their needs and matching these to the wide provision of</w:t>
      </w:r>
      <w:r w:rsidR="00DE0105">
        <w:rPr>
          <w:rFonts w:ascii="Arial" w:hAnsi="Arial"/>
          <w:sz w:val="22"/>
          <w:szCs w:val="22"/>
        </w:rPr>
        <w:t xml:space="preserve"> CPDL </w:t>
      </w:r>
      <w:r w:rsidRPr="00E3426C">
        <w:rPr>
          <w:rFonts w:ascii="Arial" w:hAnsi="Arial"/>
          <w:sz w:val="22"/>
          <w:szCs w:val="22"/>
        </w:rPr>
        <w:t xml:space="preserve">that is on offer.  </w:t>
      </w:r>
    </w:p>
    <w:p w:rsidR="00EB1745" w:rsidRDefault="00EB1745" w:rsidP="00724244">
      <w:pPr>
        <w:pStyle w:val="xdefault"/>
        <w:rPr>
          <w:rFonts w:ascii="Arial" w:hAnsi="Arial" w:cs="Arial"/>
          <w:sz w:val="22"/>
          <w:szCs w:val="22"/>
        </w:rPr>
      </w:pPr>
      <w:r w:rsidRPr="00A62994">
        <w:rPr>
          <w:rFonts w:ascii="Arial" w:hAnsi="Arial" w:cs="Arial"/>
          <w:sz w:val="22"/>
          <w:szCs w:val="22"/>
        </w:rPr>
        <w:t>The equal</w:t>
      </w:r>
      <w:r>
        <w:rPr>
          <w:rFonts w:ascii="Arial" w:hAnsi="Arial" w:cs="Arial"/>
          <w:sz w:val="22"/>
          <w:szCs w:val="22"/>
        </w:rPr>
        <w:t>-</w:t>
      </w:r>
      <w:r w:rsidRPr="00A62994">
        <w:rPr>
          <w:rFonts w:ascii="Arial" w:hAnsi="Arial" w:cs="Arial"/>
          <w:sz w:val="22"/>
          <w:szCs w:val="22"/>
        </w:rPr>
        <w:t xml:space="preserve">second </w:t>
      </w:r>
      <w:r>
        <w:rPr>
          <w:rFonts w:ascii="Arial" w:hAnsi="Arial" w:cs="Arial"/>
          <w:sz w:val="22"/>
          <w:szCs w:val="22"/>
        </w:rPr>
        <w:t>responsibility</w:t>
      </w:r>
      <w:r w:rsidRPr="00A62994">
        <w:rPr>
          <w:rFonts w:ascii="Arial" w:hAnsi="Arial" w:cs="Arial"/>
          <w:sz w:val="22"/>
          <w:szCs w:val="22"/>
        </w:rPr>
        <w:t xml:space="preserve"> lie</w:t>
      </w:r>
      <w:r>
        <w:rPr>
          <w:rFonts w:ascii="Arial" w:hAnsi="Arial" w:cs="Arial"/>
          <w:sz w:val="22"/>
          <w:szCs w:val="22"/>
        </w:rPr>
        <w:t>s</w:t>
      </w:r>
      <w:r w:rsidRPr="00A62994">
        <w:rPr>
          <w:rFonts w:ascii="Arial" w:hAnsi="Arial" w:cs="Arial"/>
          <w:sz w:val="22"/>
          <w:szCs w:val="22"/>
        </w:rPr>
        <w:t xml:space="preserve"> with Government and </w:t>
      </w:r>
      <w:r>
        <w:rPr>
          <w:rFonts w:ascii="Arial" w:hAnsi="Arial" w:cs="Arial"/>
          <w:sz w:val="22"/>
          <w:szCs w:val="22"/>
        </w:rPr>
        <w:t xml:space="preserve">with </w:t>
      </w:r>
      <w:r w:rsidRPr="00A62994">
        <w:rPr>
          <w:rFonts w:ascii="Arial" w:hAnsi="Arial" w:cs="Arial"/>
          <w:sz w:val="22"/>
          <w:szCs w:val="22"/>
        </w:rPr>
        <w:t xml:space="preserve">teachers. With </w:t>
      </w:r>
      <w:r>
        <w:rPr>
          <w:rFonts w:ascii="Arial" w:hAnsi="Arial" w:cs="Arial"/>
          <w:sz w:val="22"/>
          <w:szCs w:val="22"/>
        </w:rPr>
        <w:t>G</w:t>
      </w:r>
      <w:r w:rsidRPr="00A62994">
        <w:rPr>
          <w:rFonts w:ascii="Arial" w:hAnsi="Arial" w:cs="Arial"/>
          <w:sz w:val="22"/>
          <w:szCs w:val="22"/>
        </w:rPr>
        <w:t>overnment to provide adequate funding opportunities for schools to be able to make investments in CPD</w:t>
      </w:r>
      <w:r w:rsidR="00724244">
        <w:rPr>
          <w:rFonts w:ascii="Arial" w:hAnsi="Arial" w:cs="Arial"/>
          <w:sz w:val="22"/>
          <w:szCs w:val="22"/>
        </w:rPr>
        <w:t>L</w:t>
      </w:r>
      <w:r w:rsidRPr="00A62994">
        <w:rPr>
          <w:rFonts w:ascii="Arial" w:hAnsi="Arial" w:cs="Arial"/>
          <w:sz w:val="22"/>
          <w:szCs w:val="22"/>
        </w:rPr>
        <w:t xml:space="preserve"> </w:t>
      </w:r>
      <w:r>
        <w:rPr>
          <w:rFonts w:ascii="Arial" w:hAnsi="Arial" w:cs="Arial"/>
          <w:sz w:val="22"/>
          <w:szCs w:val="22"/>
        </w:rPr>
        <w:t xml:space="preserve">and to ensure that inspection and evaluation systems used by Government through agencies such as OfSTED and the emerging role of Regional School Commissioners not only question how schools are developing and retaining their key resource - staff- through CPDL but can also play a role in directing schools </w:t>
      </w:r>
      <w:r w:rsidR="00285EBF">
        <w:rPr>
          <w:rFonts w:ascii="Arial" w:hAnsi="Arial" w:cs="Arial"/>
          <w:sz w:val="22"/>
          <w:szCs w:val="22"/>
        </w:rPr>
        <w:t>(and</w:t>
      </w:r>
      <w:r>
        <w:rPr>
          <w:rFonts w:ascii="Arial" w:hAnsi="Arial" w:cs="Arial"/>
          <w:sz w:val="22"/>
          <w:szCs w:val="22"/>
        </w:rPr>
        <w:t xml:space="preserve"> in the RSC case MATs) to example of outstanding CPDL strategy. The </w:t>
      </w:r>
      <w:r w:rsidR="0097162A">
        <w:rPr>
          <w:rFonts w:ascii="Arial" w:hAnsi="Arial" w:cs="Arial"/>
          <w:sz w:val="22"/>
          <w:szCs w:val="22"/>
        </w:rPr>
        <w:t xml:space="preserve">standard </w:t>
      </w:r>
      <w:r>
        <w:rPr>
          <w:rFonts w:ascii="Arial" w:hAnsi="Arial" w:cs="Arial"/>
          <w:sz w:val="22"/>
          <w:szCs w:val="22"/>
        </w:rPr>
        <w:t>would ag</w:t>
      </w:r>
      <w:r w:rsidR="00724244">
        <w:rPr>
          <w:rFonts w:ascii="Arial" w:hAnsi="Arial" w:cs="Arial"/>
          <w:sz w:val="22"/>
          <w:szCs w:val="22"/>
        </w:rPr>
        <w:t>ai</w:t>
      </w:r>
      <w:r>
        <w:rPr>
          <w:rFonts w:ascii="Arial" w:hAnsi="Arial" w:cs="Arial"/>
          <w:sz w:val="22"/>
          <w:szCs w:val="22"/>
        </w:rPr>
        <w:t xml:space="preserve">n be effective as a common model to help HMI and RSCs make coherent judgements concerning schools strategies for staff development, progression and retention. </w:t>
      </w:r>
    </w:p>
    <w:p w:rsidR="003B08CF" w:rsidRDefault="00285EBF" w:rsidP="00FF0DEC">
      <w:pPr>
        <w:pStyle w:val="xdefault"/>
        <w:rPr>
          <w:rFonts w:ascii="Arial" w:hAnsi="Arial" w:cs="Arial"/>
          <w:sz w:val="22"/>
          <w:szCs w:val="22"/>
        </w:rPr>
      </w:pPr>
      <w:r>
        <w:rPr>
          <w:rFonts w:ascii="Arial" w:hAnsi="Arial" w:cs="Arial"/>
          <w:sz w:val="22"/>
          <w:szCs w:val="22"/>
        </w:rPr>
        <w:t>T</w:t>
      </w:r>
      <w:r w:rsidRPr="00A62994">
        <w:rPr>
          <w:rFonts w:ascii="Arial" w:hAnsi="Arial" w:cs="Arial"/>
          <w:sz w:val="22"/>
          <w:szCs w:val="22"/>
        </w:rPr>
        <w:t>eachers’</w:t>
      </w:r>
      <w:r w:rsidR="00EB1745" w:rsidRPr="00A62994">
        <w:rPr>
          <w:rFonts w:ascii="Arial" w:hAnsi="Arial" w:cs="Arial"/>
          <w:sz w:val="22"/>
          <w:szCs w:val="22"/>
        </w:rPr>
        <w:t xml:space="preserve"> </w:t>
      </w:r>
      <w:r w:rsidR="00EB1745">
        <w:rPr>
          <w:rFonts w:ascii="Arial" w:hAnsi="Arial" w:cs="Arial"/>
          <w:sz w:val="22"/>
          <w:szCs w:val="22"/>
        </w:rPr>
        <w:t>responsibility lies mainly in t</w:t>
      </w:r>
      <w:r w:rsidR="00EB1745" w:rsidRPr="00A62994">
        <w:rPr>
          <w:rFonts w:ascii="Arial" w:hAnsi="Arial" w:cs="Arial"/>
          <w:sz w:val="22"/>
          <w:szCs w:val="22"/>
        </w:rPr>
        <w:t>heir contribution of time - where</w:t>
      </w:r>
      <w:r w:rsidR="00DE0105">
        <w:rPr>
          <w:rFonts w:ascii="Arial" w:hAnsi="Arial" w:cs="Arial"/>
          <w:sz w:val="22"/>
          <w:szCs w:val="22"/>
        </w:rPr>
        <w:t xml:space="preserve"> CPDL </w:t>
      </w:r>
      <w:r w:rsidR="00EB1745" w:rsidRPr="00A62994">
        <w:rPr>
          <w:rFonts w:ascii="Arial" w:hAnsi="Arial" w:cs="Arial"/>
          <w:sz w:val="22"/>
          <w:szCs w:val="22"/>
        </w:rPr>
        <w:t xml:space="preserve">activity lies outside their already demanding work expectations, and </w:t>
      </w:r>
      <w:r w:rsidR="00EB1745">
        <w:rPr>
          <w:rFonts w:ascii="Arial" w:hAnsi="Arial" w:cs="Arial"/>
          <w:sz w:val="22"/>
          <w:szCs w:val="22"/>
        </w:rPr>
        <w:t xml:space="preserve">of </w:t>
      </w:r>
      <w:r w:rsidR="00EB1745" w:rsidRPr="00A62994">
        <w:rPr>
          <w:rFonts w:ascii="Arial" w:hAnsi="Arial" w:cs="Arial"/>
          <w:sz w:val="22"/>
          <w:szCs w:val="22"/>
        </w:rPr>
        <w:t xml:space="preserve">personal finance – where the individual teacher gains additional professional status, enhanced career progression opportunities or other recognition, for example through gaining academic awards.   </w:t>
      </w:r>
    </w:p>
    <w:p w:rsidR="00EB1745" w:rsidRDefault="00EB1745" w:rsidP="00BC0677">
      <w:pPr>
        <w:pStyle w:val="xdefault"/>
        <w:rPr>
          <w:rFonts w:ascii="Arial" w:hAnsi="Arial" w:cs="Arial"/>
          <w:sz w:val="22"/>
          <w:szCs w:val="22"/>
        </w:rPr>
      </w:pPr>
      <w:r>
        <w:rPr>
          <w:rFonts w:ascii="Arial" w:hAnsi="Arial" w:cs="Arial"/>
          <w:sz w:val="22"/>
          <w:szCs w:val="22"/>
        </w:rPr>
        <w:t xml:space="preserve">The </w:t>
      </w:r>
      <w:r w:rsidR="0097162A">
        <w:rPr>
          <w:rFonts w:ascii="Arial" w:hAnsi="Arial" w:cs="Arial"/>
          <w:sz w:val="22"/>
          <w:szCs w:val="22"/>
        </w:rPr>
        <w:t xml:space="preserve">standard </w:t>
      </w:r>
      <w:r>
        <w:rPr>
          <w:rFonts w:ascii="Arial" w:hAnsi="Arial" w:cs="Arial"/>
          <w:sz w:val="22"/>
          <w:szCs w:val="22"/>
        </w:rPr>
        <w:t xml:space="preserve">can provide a kite-marking of quality role for teachers to inform </w:t>
      </w:r>
      <w:r w:rsidR="00285EBF">
        <w:rPr>
          <w:rFonts w:ascii="Arial" w:hAnsi="Arial" w:cs="Arial"/>
          <w:sz w:val="22"/>
          <w:szCs w:val="22"/>
        </w:rPr>
        <w:t>(along</w:t>
      </w:r>
      <w:r>
        <w:rPr>
          <w:rFonts w:ascii="Arial" w:hAnsi="Arial" w:cs="Arial"/>
          <w:sz w:val="22"/>
          <w:szCs w:val="22"/>
        </w:rPr>
        <w:t xml:space="preserve"> with other factors) their judgements about whether to make the personal time and financial investments that may be required over </w:t>
      </w:r>
      <w:r w:rsidR="00285EBF">
        <w:rPr>
          <w:rFonts w:ascii="Arial" w:hAnsi="Arial" w:cs="Arial"/>
          <w:sz w:val="22"/>
          <w:szCs w:val="22"/>
        </w:rPr>
        <w:t>and above</w:t>
      </w:r>
      <w:r>
        <w:rPr>
          <w:rFonts w:ascii="Arial" w:hAnsi="Arial" w:cs="Arial"/>
          <w:sz w:val="22"/>
          <w:szCs w:val="22"/>
        </w:rPr>
        <w:t xml:space="preserve"> those provided by the school as employer.</w:t>
      </w:r>
      <w:r w:rsidRPr="00A62994">
        <w:rPr>
          <w:rFonts w:ascii="Arial" w:hAnsi="Arial" w:cs="Arial"/>
          <w:sz w:val="22"/>
          <w:szCs w:val="22"/>
        </w:rPr>
        <w:t xml:space="preserve"> </w:t>
      </w:r>
      <w:r w:rsidR="00FF0DEC">
        <w:rPr>
          <w:rFonts w:ascii="Arial" w:hAnsi="Arial" w:cs="Arial"/>
          <w:sz w:val="22"/>
          <w:szCs w:val="22"/>
        </w:rPr>
        <w:t xml:space="preserve">Ensuring that the standards address the key strands of teachers' professionalism, including </w:t>
      </w:r>
      <w:r w:rsidR="003B08CF">
        <w:rPr>
          <w:rFonts w:ascii="Arial" w:hAnsi="Arial" w:cs="Arial"/>
          <w:sz w:val="22"/>
          <w:szCs w:val="22"/>
        </w:rPr>
        <w:t>p</w:t>
      </w:r>
      <w:r w:rsidR="00FF0DEC">
        <w:rPr>
          <w:rFonts w:ascii="Arial" w:hAnsi="Arial" w:cs="Arial"/>
          <w:sz w:val="22"/>
          <w:szCs w:val="22"/>
        </w:rPr>
        <w:t xml:space="preserve">rofessional knowledge, personal attributes and skills and the leadership of earning, in all its respects, will also make this personal mapping more straightforward. </w:t>
      </w:r>
      <w:r w:rsidRPr="00A62994">
        <w:rPr>
          <w:rFonts w:ascii="Arial" w:hAnsi="Arial" w:cs="Arial"/>
          <w:sz w:val="22"/>
          <w:szCs w:val="22"/>
        </w:rPr>
        <w:t xml:space="preserve">  </w:t>
      </w:r>
    </w:p>
    <w:p w:rsidR="00E3426C" w:rsidRDefault="00E3426C" w:rsidP="00EB1745">
      <w:pPr>
        <w:spacing w:after="0" w:line="240" w:lineRule="auto"/>
        <w:rPr>
          <w:rFonts w:ascii="Arial" w:hAnsi="Arial" w:cs="Arial"/>
        </w:rPr>
      </w:pPr>
    </w:p>
    <w:p w:rsidR="004F7D66" w:rsidRDefault="00EB1745" w:rsidP="00EB1745">
      <w:pPr>
        <w:spacing w:after="0" w:line="240" w:lineRule="auto"/>
        <w:rPr>
          <w:rFonts w:ascii="Arial" w:hAnsi="Arial" w:cs="Arial"/>
        </w:rPr>
      </w:pPr>
      <w:r>
        <w:rPr>
          <w:rFonts w:ascii="Arial" w:hAnsi="Arial" w:cs="Arial"/>
        </w:rPr>
        <w:t>T</w:t>
      </w:r>
      <w:r w:rsidRPr="00A62994">
        <w:rPr>
          <w:rFonts w:ascii="Arial" w:hAnsi="Arial" w:cs="Arial"/>
        </w:rPr>
        <w:t xml:space="preserve">he proposed College of Teaching could play a very significant role in developing the principles by which this tri-partite responsibility is supported and developed </w:t>
      </w:r>
      <w:r w:rsidR="00D2074F">
        <w:rPr>
          <w:rFonts w:ascii="Arial" w:hAnsi="Arial" w:cs="Arial"/>
        </w:rPr>
        <w:t xml:space="preserve">through the </w:t>
      </w:r>
      <w:r w:rsidR="0097162A">
        <w:rPr>
          <w:rFonts w:ascii="Arial" w:hAnsi="Arial" w:cs="Arial"/>
        </w:rPr>
        <w:t xml:space="preserve">standard </w:t>
      </w:r>
      <w:r w:rsidRPr="00A62994">
        <w:rPr>
          <w:rFonts w:ascii="Arial" w:hAnsi="Arial" w:cs="Arial"/>
        </w:rPr>
        <w:t>by taking up a neutral position which is acknowledged by all other stakeholders as being informed, mindful of the needs of teachers, schools and school students</w:t>
      </w:r>
      <w:r>
        <w:rPr>
          <w:rFonts w:ascii="Arial" w:hAnsi="Arial" w:cs="Arial"/>
        </w:rPr>
        <w:t xml:space="preserve"> and</w:t>
      </w:r>
      <w:r w:rsidRPr="00A62994">
        <w:rPr>
          <w:rFonts w:ascii="Arial" w:hAnsi="Arial" w:cs="Arial"/>
        </w:rPr>
        <w:t xml:space="preserve"> aware of the limitations of national funding</w:t>
      </w:r>
      <w:r>
        <w:rPr>
          <w:rFonts w:ascii="Arial" w:hAnsi="Arial" w:cs="Arial"/>
        </w:rPr>
        <w:t xml:space="preserve"> and other constraints</w:t>
      </w:r>
      <w:r w:rsidRPr="00A62994">
        <w:rPr>
          <w:rFonts w:ascii="Arial" w:hAnsi="Arial" w:cs="Arial"/>
        </w:rPr>
        <w:t xml:space="preserve">. When established they could </w:t>
      </w:r>
      <w:r w:rsidR="00D2074F">
        <w:rPr>
          <w:rFonts w:ascii="Arial" w:hAnsi="Arial" w:cs="Arial"/>
        </w:rPr>
        <w:t xml:space="preserve">also </w:t>
      </w:r>
      <w:r w:rsidRPr="00A62994">
        <w:rPr>
          <w:rFonts w:ascii="Arial" w:hAnsi="Arial" w:cs="Arial"/>
        </w:rPr>
        <w:t xml:space="preserve">play a significant role in reviewing, enhancing and having ongoing oversight of </w:t>
      </w:r>
      <w:r>
        <w:rPr>
          <w:rFonts w:ascii="Arial" w:hAnsi="Arial" w:cs="Arial"/>
        </w:rPr>
        <w:t xml:space="preserve">the CPDL standards, acting essentially as the custodians of the </w:t>
      </w:r>
      <w:r w:rsidR="0097162A">
        <w:rPr>
          <w:rFonts w:ascii="Arial" w:hAnsi="Arial" w:cs="Arial"/>
        </w:rPr>
        <w:t xml:space="preserve">standard </w:t>
      </w:r>
      <w:r>
        <w:rPr>
          <w:rFonts w:ascii="Arial" w:hAnsi="Arial" w:cs="Arial"/>
        </w:rPr>
        <w:t>in the service of teachers, schools and the system as a whole</w:t>
      </w:r>
      <w:r w:rsidRPr="00A62994">
        <w:rPr>
          <w:rFonts w:ascii="Arial" w:hAnsi="Arial" w:cs="Arial"/>
        </w:rPr>
        <w:t>. They could also provide clear and objective advice to Government regarding the value, i</w:t>
      </w:r>
      <w:r>
        <w:rPr>
          <w:rFonts w:ascii="Arial" w:hAnsi="Arial" w:cs="Arial"/>
        </w:rPr>
        <w:t xml:space="preserve">mpact and ongoing contribution of the </w:t>
      </w:r>
      <w:r w:rsidR="0097162A">
        <w:rPr>
          <w:rFonts w:ascii="Arial" w:hAnsi="Arial" w:cs="Arial"/>
        </w:rPr>
        <w:t xml:space="preserve">standard </w:t>
      </w:r>
      <w:r>
        <w:rPr>
          <w:rFonts w:ascii="Arial" w:hAnsi="Arial" w:cs="Arial"/>
        </w:rPr>
        <w:t>to</w:t>
      </w:r>
      <w:r w:rsidRPr="00A62994">
        <w:rPr>
          <w:rFonts w:ascii="Arial" w:hAnsi="Arial" w:cs="Arial"/>
        </w:rPr>
        <w:t xml:space="preserve"> the education system.  </w:t>
      </w:r>
    </w:p>
    <w:p w:rsidR="002D22A1" w:rsidRDefault="002D22A1" w:rsidP="008C37C1">
      <w:pPr>
        <w:spacing w:after="0" w:line="240" w:lineRule="auto"/>
        <w:rPr>
          <w:rFonts w:ascii="Arial" w:hAnsi="Arial" w:cs="Arial"/>
        </w:rPr>
      </w:pPr>
    </w:p>
    <w:p w:rsidR="009E7108" w:rsidRDefault="009E7108" w:rsidP="008C37C1">
      <w:pPr>
        <w:spacing w:after="0" w:line="240" w:lineRule="auto"/>
        <w:rPr>
          <w:rFonts w:ascii="Arial" w:hAnsi="Arial" w:cs="Arial"/>
        </w:rPr>
      </w:pPr>
    </w:p>
    <w:p w:rsidR="00D879B8" w:rsidRPr="00AE6CC0" w:rsidRDefault="004B2E9E" w:rsidP="00AE6CC0">
      <w:pPr>
        <w:spacing w:after="0" w:line="240" w:lineRule="auto"/>
        <w:rPr>
          <w:rFonts w:ascii="Arial" w:hAnsi="Arial" w:cs="Arial"/>
          <w:b/>
          <w:bCs/>
        </w:rPr>
      </w:pPr>
      <w:r>
        <w:rPr>
          <w:rFonts w:ascii="Arial" w:hAnsi="Arial" w:cs="Arial"/>
          <w:b/>
          <w:bCs/>
        </w:rPr>
        <w:t>2.2</w:t>
      </w:r>
      <w:r w:rsidR="00AE6CC0">
        <w:rPr>
          <w:rFonts w:ascii="Arial" w:hAnsi="Arial" w:cs="Arial"/>
          <w:b/>
          <w:bCs/>
        </w:rPr>
        <w:tab/>
        <w:t>R</w:t>
      </w:r>
      <w:r w:rsidR="00AE6CC0" w:rsidRPr="00AE6CC0">
        <w:rPr>
          <w:rFonts w:ascii="Arial" w:hAnsi="Arial" w:cs="Arial"/>
          <w:b/>
          <w:bCs/>
        </w:rPr>
        <w:t xml:space="preserve">elationship to other standards </w:t>
      </w:r>
    </w:p>
    <w:p w:rsidR="00AE6CC0" w:rsidRPr="00AE6CC0" w:rsidRDefault="00AE6CC0" w:rsidP="008C37C1">
      <w:pPr>
        <w:spacing w:after="0" w:line="240" w:lineRule="auto"/>
        <w:rPr>
          <w:rFonts w:ascii="Arial" w:hAnsi="Arial" w:cs="Arial"/>
          <w:bCs/>
        </w:rPr>
      </w:pPr>
    </w:p>
    <w:p w:rsidR="00AE6CC0" w:rsidRPr="00AE6CC0" w:rsidRDefault="00AE6CC0" w:rsidP="00BC0677">
      <w:pPr>
        <w:pStyle w:val="PlainText"/>
        <w:rPr>
          <w:rFonts w:ascii="Arial" w:hAnsi="Arial" w:cs="Arial"/>
        </w:rPr>
      </w:pPr>
      <w:r w:rsidRPr="00AE6CC0">
        <w:rPr>
          <w:rFonts w:ascii="Arial" w:hAnsi="Arial" w:cs="Arial"/>
        </w:rPr>
        <w:t xml:space="preserve">We would recommend that those elements of the CPDL standard which address teachers' professional achievement are designed to be compatible with other existing standards used to provide similar benchmarks for recognising professional position and authority such as the various Chartered Subject Teacher and the roles of </w:t>
      </w:r>
      <w:r w:rsidR="00285EBF" w:rsidRPr="00AE6CC0">
        <w:rPr>
          <w:rFonts w:ascii="Arial" w:hAnsi="Arial" w:cs="Arial"/>
        </w:rPr>
        <w:t>Specialist,</w:t>
      </w:r>
      <w:r w:rsidRPr="00AE6CC0">
        <w:rPr>
          <w:rFonts w:ascii="Arial" w:hAnsi="Arial" w:cs="Arial"/>
        </w:rPr>
        <w:t xml:space="preserve"> Local and National L</w:t>
      </w:r>
      <w:r>
        <w:rPr>
          <w:rFonts w:ascii="Arial" w:hAnsi="Arial" w:cs="Arial"/>
        </w:rPr>
        <w:t>eaders o</w:t>
      </w:r>
      <w:r w:rsidRPr="00AE6CC0">
        <w:rPr>
          <w:rFonts w:ascii="Arial" w:hAnsi="Arial" w:cs="Arial"/>
        </w:rPr>
        <w:t>f Education.  Compatibility would help to reduce confusion and any potential sense of competition between the new standard and existing models</w:t>
      </w:r>
      <w:r w:rsidR="00BC0677">
        <w:rPr>
          <w:rFonts w:ascii="Arial" w:hAnsi="Arial" w:cs="Arial"/>
        </w:rPr>
        <w:t>.</w:t>
      </w:r>
      <w:r w:rsidRPr="00AE6CC0">
        <w:rPr>
          <w:rFonts w:ascii="Arial" w:hAnsi="Arial" w:cs="Arial"/>
        </w:rPr>
        <w:t xml:space="preserve"> </w:t>
      </w:r>
    </w:p>
    <w:p w:rsidR="00AE6CC0" w:rsidRDefault="00AE6CC0" w:rsidP="008C37C1">
      <w:pPr>
        <w:spacing w:after="0" w:line="240" w:lineRule="auto"/>
        <w:rPr>
          <w:rFonts w:ascii="Arial" w:hAnsi="Arial" w:cs="Arial"/>
          <w:bCs/>
        </w:rPr>
      </w:pPr>
    </w:p>
    <w:p w:rsidR="008C37C1" w:rsidRDefault="00D2074F" w:rsidP="00E3426C">
      <w:pPr>
        <w:spacing w:after="0" w:line="240" w:lineRule="auto"/>
        <w:rPr>
          <w:rFonts w:ascii="Arial" w:hAnsi="Arial" w:cs="Arial"/>
          <w:bCs/>
        </w:rPr>
      </w:pPr>
      <w:r w:rsidRPr="00AE6CC0">
        <w:rPr>
          <w:rFonts w:ascii="Arial" w:hAnsi="Arial" w:cs="Arial"/>
          <w:bCs/>
        </w:rPr>
        <w:t xml:space="preserve">Other </w:t>
      </w:r>
      <w:r w:rsidR="0097162A" w:rsidRPr="00AE6CC0">
        <w:rPr>
          <w:rFonts w:ascii="Arial" w:hAnsi="Arial" w:cs="Arial"/>
          <w:bCs/>
        </w:rPr>
        <w:t>standard</w:t>
      </w:r>
      <w:r w:rsidR="00AE6CC0" w:rsidRPr="00AE6CC0">
        <w:rPr>
          <w:rFonts w:ascii="Arial" w:hAnsi="Arial" w:cs="Arial"/>
          <w:bCs/>
        </w:rPr>
        <w:t>s</w:t>
      </w:r>
      <w:r w:rsidR="0097162A" w:rsidRPr="00AE6CC0">
        <w:rPr>
          <w:rFonts w:ascii="Arial" w:hAnsi="Arial" w:cs="Arial"/>
          <w:bCs/>
        </w:rPr>
        <w:t xml:space="preserve"> </w:t>
      </w:r>
      <w:r w:rsidRPr="00AE6CC0">
        <w:rPr>
          <w:rFonts w:ascii="Arial" w:hAnsi="Arial" w:cs="Arial"/>
          <w:bCs/>
        </w:rPr>
        <w:t xml:space="preserve">that may be taken into account when framing those </w:t>
      </w:r>
      <w:r w:rsidR="00AE6CC0" w:rsidRPr="00AE6CC0">
        <w:rPr>
          <w:rFonts w:ascii="Arial" w:hAnsi="Arial" w:cs="Arial"/>
        </w:rPr>
        <w:t xml:space="preserve">aspects of the standard which are concerned with the development of organisational CPDL strategies, for example at the level of the </w:t>
      </w:r>
      <w:r w:rsidR="00285EBF" w:rsidRPr="00AE6CC0">
        <w:rPr>
          <w:rFonts w:ascii="Arial" w:hAnsi="Arial" w:cs="Arial"/>
        </w:rPr>
        <w:t>school,</w:t>
      </w:r>
      <w:r w:rsidR="00AE6CC0" w:rsidRPr="00AE6CC0">
        <w:rPr>
          <w:rFonts w:ascii="Arial" w:hAnsi="Arial" w:cs="Arial"/>
        </w:rPr>
        <w:t xml:space="preserve"> MAT and or Teaching School Alliance</w:t>
      </w:r>
      <w:r w:rsidR="00285EBF">
        <w:rPr>
          <w:rFonts w:ascii="Arial" w:hAnsi="Arial" w:cs="Arial"/>
        </w:rPr>
        <w:t>, include</w:t>
      </w:r>
      <w:r>
        <w:rPr>
          <w:rFonts w:ascii="Arial" w:hAnsi="Arial" w:cs="Arial"/>
          <w:bCs/>
        </w:rPr>
        <w:t xml:space="preserve"> IIP, the staff development elements of the European Foundation for Quality Management model for </w:t>
      </w:r>
      <w:r w:rsidR="008C37C1">
        <w:rPr>
          <w:rFonts w:ascii="Arial" w:hAnsi="Arial" w:cs="Arial"/>
          <w:bCs/>
        </w:rPr>
        <w:t>o</w:t>
      </w:r>
      <w:r>
        <w:rPr>
          <w:rFonts w:ascii="Arial" w:hAnsi="Arial" w:cs="Arial"/>
          <w:bCs/>
        </w:rPr>
        <w:t>rganisation</w:t>
      </w:r>
      <w:r w:rsidR="008C37C1">
        <w:rPr>
          <w:rFonts w:ascii="Arial" w:hAnsi="Arial" w:cs="Arial"/>
          <w:bCs/>
        </w:rPr>
        <w:t>al development</w:t>
      </w:r>
      <w:r>
        <w:rPr>
          <w:rFonts w:ascii="Arial" w:hAnsi="Arial" w:cs="Arial"/>
          <w:bCs/>
        </w:rPr>
        <w:t xml:space="preserve"> and the NTEN model for the TDT. These offer structured approaches for schools to address their own approaches to integrating CPDL within their wider school improvement strategies.</w:t>
      </w:r>
      <w:r w:rsidR="00E3426C">
        <w:rPr>
          <w:rFonts w:ascii="Arial" w:hAnsi="Arial" w:cs="Arial"/>
          <w:bCs/>
        </w:rPr>
        <w:t xml:space="preserve"> </w:t>
      </w:r>
    </w:p>
    <w:p w:rsidR="008C37C1" w:rsidRDefault="008C37C1" w:rsidP="008C37C1">
      <w:pPr>
        <w:spacing w:after="0" w:line="240" w:lineRule="auto"/>
        <w:rPr>
          <w:rFonts w:ascii="Arial" w:hAnsi="Arial" w:cs="Arial"/>
          <w:bCs/>
        </w:rPr>
      </w:pPr>
    </w:p>
    <w:p w:rsidR="00D129BB" w:rsidRDefault="008C37C1" w:rsidP="00D129BB">
      <w:pPr>
        <w:spacing w:after="0" w:line="240" w:lineRule="auto"/>
        <w:rPr>
          <w:rFonts w:ascii="Arial" w:hAnsi="Arial" w:cs="Arial"/>
        </w:rPr>
      </w:pPr>
      <w:r>
        <w:rPr>
          <w:rFonts w:ascii="Arial" w:hAnsi="Arial" w:cs="Arial"/>
        </w:rPr>
        <w:t>There may</w:t>
      </w:r>
      <w:r w:rsidR="00D879B8">
        <w:rPr>
          <w:rFonts w:ascii="Arial" w:hAnsi="Arial" w:cs="Arial"/>
        </w:rPr>
        <w:t xml:space="preserve"> also </w:t>
      </w:r>
      <w:r>
        <w:rPr>
          <w:rFonts w:ascii="Arial" w:hAnsi="Arial" w:cs="Arial"/>
        </w:rPr>
        <w:t>be value in the development of</w:t>
      </w:r>
      <w:r w:rsidR="00ED3872">
        <w:rPr>
          <w:rFonts w:ascii="Arial" w:hAnsi="Arial" w:cs="Arial"/>
        </w:rPr>
        <w:t xml:space="preserve"> </w:t>
      </w:r>
      <w:r w:rsidR="00D879B8">
        <w:rPr>
          <w:rFonts w:ascii="Arial" w:hAnsi="Arial" w:cs="Arial"/>
        </w:rPr>
        <w:t xml:space="preserve">models of self-evaluation for the CPDL standard, based on existing models such as the </w:t>
      </w:r>
      <w:r w:rsidR="00ED3872">
        <w:rPr>
          <w:rFonts w:ascii="Arial" w:hAnsi="Arial" w:cs="Arial"/>
        </w:rPr>
        <w:t xml:space="preserve">NTEN model </w:t>
      </w:r>
      <w:r w:rsidR="00D879B8">
        <w:rPr>
          <w:rFonts w:ascii="Arial" w:hAnsi="Arial" w:cs="Arial"/>
        </w:rPr>
        <w:t xml:space="preserve">or similar approaches for schools to self-assess their ITE frameworks, in order </w:t>
      </w:r>
      <w:r w:rsidR="00ED3872">
        <w:rPr>
          <w:rFonts w:ascii="Arial" w:hAnsi="Arial" w:cs="Arial"/>
        </w:rPr>
        <w:t>to provide a</w:t>
      </w:r>
      <w:r w:rsidR="00D879B8">
        <w:rPr>
          <w:rFonts w:ascii="Arial" w:hAnsi="Arial" w:cs="Arial"/>
        </w:rPr>
        <w:t xml:space="preserve"> robust </w:t>
      </w:r>
      <w:r w:rsidRPr="0022648A">
        <w:rPr>
          <w:rFonts w:ascii="Arial" w:hAnsi="Arial" w:cs="Arial"/>
        </w:rPr>
        <w:t>external validation of</w:t>
      </w:r>
      <w:r w:rsidR="00D879B8">
        <w:rPr>
          <w:rFonts w:ascii="Arial" w:hAnsi="Arial" w:cs="Arial"/>
        </w:rPr>
        <w:t xml:space="preserve"> schools’ own </w:t>
      </w:r>
      <w:r w:rsidRPr="0022648A">
        <w:rPr>
          <w:rFonts w:ascii="Arial" w:hAnsi="Arial" w:cs="Arial"/>
        </w:rPr>
        <w:t>internal self</w:t>
      </w:r>
      <w:r>
        <w:rPr>
          <w:rFonts w:ascii="Arial" w:hAnsi="Arial" w:cs="Arial"/>
        </w:rPr>
        <w:t>-</w:t>
      </w:r>
      <w:r w:rsidRPr="0022648A">
        <w:rPr>
          <w:rFonts w:ascii="Arial" w:hAnsi="Arial" w:cs="Arial"/>
        </w:rPr>
        <w:t>evaluation against the standard</w:t>
      </w:r>
      <w:r w:rsidR="00D879B8">
        <w:rPr>
          <w:rFonts w:ascii="Arial" w:hAnsi="Arial" w:cs="Arial"/>
        </w:rPr>
        <w:t xml:space="preserve">. This is an area where HEIs track record in systematic evaluation could be mobilised in tandem with Teaching Schools and the TDT to create an effective system. </w:t>
      </w:r>
      <w:r w:rsidRPr="0022648A">
        <w:rPr>
          <w:rFonts w:ascii="Arial" w:hAnsi="Arial" w:cs="Arial"/>
        </w:rPr>
        <w:t xml:space="preserve"> </w:t>
      </w:r>
      <w:r w:rsidRPr="0022648A">
        <w:rPr>
          <w:rFonts w:ascii="Arial" w:hAnsi="Arial" w:cs="Arial"/>
        </w:rPr>
        <w:br/>
      </w:r>
    </w:p>
    <w:p w:rsidR="004B2E9E" w:rsidRDefault="00D129BB" w:rsidP="00D129BB">
      <w:pPr>
        <w:spacing w:after="0" w:line="240" w:lineRule="auto"/>
        <w:rPr>
          <w:rFonts w:ascii="Arial" w:hAnsi="Arial" w:cs="Arial"/>
          <w:b/>
        </w:rPr>
      </w:pPr>
      <w:r>
        <w:rPr>
          <w:rFonts w:ascii="Arial" w:hAnsi="Arial" w:cs="Arial"/>
        </w:rPr>
        <w:t>2</w:t>
      </w:r>
      <w:r w:rsidR="004B2E9E">
        <w:rPr>
          <w:rFonts w:ascii="Arial" w:hAnsi="Arial" w:cs="Arial"/>
          <w:b/>
        </w:rPr>
        <w:t>.3</w:t>
      </w:r>
      <w:r w:rsidR="004B2E9E">
        <w:rPr>
          <w:rFonts w:ascii="Arial" w:hAnsi="Arial" w:cs="Arial"/>
          <w:b/>
        </w:rPr>
        <w:tab/>
      </w:r>
      <w:r w:rsidR="004B2E9E" w:rsidRPr="00EC2445">
        <w:rPr>
          <w:rFonts w:ascii="Arial" w:hAnsi="Arial" w:cs="Arial"/>
          <w:b/>
        </w:rPr>
        <w:t>Promoting the standards</w:t>
      </w:r>
    </w:p>
    <w:p w:rsidR="004B2E9E" w:rsidRDefault="004B2E9E" w:rsidP="004B2E9E">
      <w:pPr>
        <w:spacing w:after="0" w:line="240" w:lineRule="auto"/>
        <w:rPr>
          <w:rFonts w:ascii="Arial" w:hAnsi="Arial" w:cs="Arial"/>
          <w:b/>
        </w:rPr>
      </w:pPr>
    </w:p>
    <w:p w:rsidR="004B2E9E" w:rsidRDefault="004B2E9E" w:rsidP="004B2E9E">
      <w:pPr>
        <w:pStyle w:val="Default"/>
        <w:rPr>
          <w:sz w:val="22"/>
          <w:szCs w:val="22"/>
        </w:rPr>
      </w:pPr>
      <w:r w:rsidRPr="00A62994">
        <w:rPr>
          <w:sz w:val="22"/>
          <w:szCs w:val="22"/>
        </w:rPr>
        <w:t>The promotion of the new</w:t>
      </w:r>
      <w:r>
        <w:rPr>
          <w:sz w:val="22"/>
          <w:szCs w:val="22"/>
        </w:rPr>
        <w:t xml:space="preserve"> CPDL standard can be via many channels but the most significant include T</w:t>
      </w:r>
      <w:r w:rsidRPr="00A62994">
        <w:rPr>
          <w:sz w:val="22"/>
          <w:szCs w:val="22"/>
        </w:rPr>
        <w:t xml:space="preserve">eaching Schools, </w:t>
      </w:r>
      <w:r>
        <w:rPr>
          <w:sz w:val="22"/>
          <w:szCs w:val="22"/>
        </w:rPr>
        <w:t>, HEIs, teacher unions</w:t>
      </w:r>
      <w:r w:rsidR="00025A8F">
        <w:rPr>
          <w:sz w:val="22"/>
          <w:szCs w:val="22"/>
        </w:rPr>
        <w:t xml:space="preserve">, </w:t>
      </w:r>
      <w:r w:rsidRPr="00A62994">
        <w:rPr>
          <w:sz w:val="22"/>
          <w:szCs w:val="22"/>
        </w:rPr>
        <w:t>professional associations</w:t>
      </w:r>
      <w:r w:rsidR="00025A8F">
        <w:rPr>
          <w:sz w:val="22"/>
          <w:szCs w:val="22"/>
        </w:rPr>
        <w:t xml:space="preserve"> and when established the College of Teaching.</w:t>
      </w:r>
    </w:p>
    <w:p w:rsidR="004B2E9E" w:rsidRDefault="004B2E9E" w:rsidP="004B2E9E">
      <w:pPr>
        <w:pStyle w:val="Default"/>
        <w:rPr>
          <w:sz w:val="22"/>
          <w:szCs w:val="22"/>
        </w:rPr>
      </w:pPr>
    </w:p>
    <w:p w:rsidR="004B2E9E" w:rsidRDefault="004B2E9E" w:rsidP="004B2E9E">
      <w:pPr>
        <w:spacing w:after="0" w:line="240" w:lineRule="auto"/>
        <w:rPr>
          <w:rFonts w:ascii="Arial" w:hAnsi="Arial" w:cs="Arial"/>
        </w:rPr>
      </w:pPr>
      <w:r w:rsidRPr="00D879B8">
        <w:rPr>
          <w:rFonts w:ascii="Arial" w:hAnsi="Arial" w:cs="Arial"/>
        </w:rPr>
        <w:t xml:space="preserve">The introduction of the standard is </w:t>
      </w:r>
      <w:r>
        <w:rPr>
          <w:rFonts w:ascii="Arial" w:hAnsi="Arial" w:cs="Arial"/>
        </w:rPr>
        <w:t>a</w:t>
      </w:r>
      <w:r w:rsidRPr="00D879B8">
        <w:rPr>
          <w:rFonts w:ascii="Arial" w:hAnsi="Arial" w:cs="Arial"/>
        </w:rPr>
        <w:t xml:space="preserve"> challenge </w:t>
      </w:r>
      <w:r>
        <w:rPr>
          <w:rFonts w:ascii="Arial" w:hAnsi="Arial" w:cs="Arial"/>
        </w:rPr>
        <w:t>that</w:t>
      </w:r>
      <w:r w:rsidRPr="00D879B8">
        <w:rPr>
          <w:rFonts w:ascii="Arial" w:hAnsi="Arial" w:cs="Arial"/>
        </w:rPr>
        <w:t xml:space="preserve"> may be </w:t>
      </w:r>
      <w:r>
        <w:rPr>
          <w:rFonts w:ascii="Arial" w:hAnsi="Arial" w:cs="Arial"/>
        </w:rPr>
        <w:t>best</w:t>
      </w:r>
      <w:r w:rsidRPr="00D879B8">
        <w:rPr>
          <w:rFonts w:ascii="Arial" w:hAnsi="Arial" w:cs="Arial"/>
        </w:rPr>
        <w:t xml:space="preserve"> addressed through using the national and regional Teaching School networks to provide briefings as to their role, structure and application to teacher development. Th</w:t>
      </w:r>
      <w:r>
        <w:rPr>
          <w:rFonts w:ascii="Arial" w:hAnsi="Arial" w:cs="Arial"/>
        </w:rPr>
        <w:t>i</w:t>
      </w:r>
      <w:r w:rsidRPr="00D879B8">
        <w:rPr>
          <w:rFonts w:ascii="Arial" w:hAnsi="Arial" w:cs="Arial"/>
        </w:rPr>
        <w:t xml:space="preserve">s would also facilitate </w:t>
      </w:r>
      <w:r w:rsidR="00285EBF" w:rsidRPr="00D879B8">
        <w:rPr>
          <w:rFonts w:ascii="Arial" w:hAnsi="Arial" w:cs="Arial"/>
        </w:rPr>
        <w:t>regional,</w:t>
      </w:r>
      <w:r w:rsidRPr="00D879B8">
        <w:rPr>
          <w:rFonts w:ascii="Arial" w:hAnsi="Arial" w:cs="Arial"/>
        </w:rPr>
        <w:t xml:space="preserve"> sub- regional and local contextualisation of their benefits and the local resources to promulgate them as an integral element of Teaching</w:t>
      </w:r>
      <w:r w:rsidR="00285EBF" w:rsidRPr="00D879B8">
        <w:rPr>
          <w:rFonts w:ascii="Arial" w:hAnsi="Arial" w:cs="Arial"/>
        </w:rPr>
        <w:t> School</w:t>
      </w:r>
      <w:r w:rsidRPr="00D879B8">
        <w:rPr>
          <w:rFonts w:ascii="Arial" w:hAnsi="Arial" w:cs="Arial"/>
        </w:rPr>
        <w:t xml:space="preserve"> CPDL </w:t>
      </w:r>
      <w:r w:rsidR="00285EBF" w:rsidRPr="00D879B8">
        <w:rPr>
          <w:rFonts w:ascii="Arial" w:hAnsi="Arial" w:cs="Arial"/>
        </w:rPr>
        <w:t xml:space="preserve">strategies. </w:t>
      </w:r>
      <w:r w:rsidRPr="00D879B8">
        <w:rPr>
          <w:rFonts w:ascii="Arial" w:hAnsi="Arial" w:cs="Arial"/>
        </w:rPr>
        <w:t>This could use existing networks f</w:t>
      </w:r>
      <w:r w:rsidR="00025A8F">
        <w:rPr>
          <w:rFonts w:ascii="Arial" w:hAnsi="Arial" w:cs="Arial"/>
        </w:rPr>
        <w:t>or</w:t>
      </w:r>
      <w:r w:rsidRPr="00D879B8">
        <w:rPr>
          <w:rFonts w:ascii="Arial" w:hAnsi="Arial" w:cs="Arial"/>
        </w:rPr>
        <w:t xml:space="preserve"> dissemination, sharing </w:t>
      </w:r>
      <w:r w:rsidR="00025A8F">
        <w:rPr>
          <w:rFonts w:ascii="Arial" w:hAnsi="Arial" w:cs="Arial"/>
        </w:rPr>
        <w:t>o</w:t>
      </w:r>
      <w:r w:rsidRPr="00D879B8">
        <w:rPr>
          <w:rFonts w:ascii="Arial" w:hAnsi="Arial" w:cs="Arial"/>
        </w:rPr>
        <w:t>f good practice in their application and in their impact. The latter would be an important element in promoting their take up beyond the immediate reach of Teaching School Alliances.</w:t>
      </w:r>
    </w:p>
    <w:p w:rsidR="004B2E9E" w:rsidRDefault="004B2E9E" w:rsidP="004B2E9E">
      <w:pPr>
        <w:spacing w:after="0" w:line="240" w:lineRule="auto"/>
        <w:rPr>
          <w:rFonts w:ascii="Arial" w:hAnsi="Arial" w:cs="Arial"/>
        </w:rPr>
      </w:pPr>
    </w:p>
    <w:p w:rsidR="00BC0677" w:rsidRDefault="00BC0677" w:rsidP="002833B9">
      <w:pPr>
        <w:spacing w:after="0" w:line="240" w:lineRule="auto"/>
        <w:rPr>
          <w:rFonts w:ascii="Arial" w:hAnsi="Arial" w:cs="Arial"/>
          <w:b/>
          <w:bCs/>
        </w:rPr>
      </w:pPr>
    </w:p>
    <w:p w:rsidR="00BC0677" w:rsidRDefault="00BC0677">
      <w:pPr>
        <w:rPr>
          <w:rFonts w:ascii="Arial" w:hAnsi="Arial" w:cs="Arial"/>
          <w:b/>
          <w:bCs/>
        </w:rPr>
      </w:pPr>
    </w:p>
    <w:p w:rsidR="00127A7C" w:rsidRDefault="00127A7C" w:rsidP="002833B9">
      <w:pPr>
        <w:spacing w:after="0" w:line="240" w:lineRule="auto"/>
        <w:rPr>
          <w:rFonts w:ascii="Arial" w:hAnsi="Arial" w:cs="Arial"/>
          <w:b/>
          <w:bCs/>
        </w:rPr>
      </w:pPr>
      <w:r>
        <w:rPr>
          <w:rFonts w:ascii="Arial" w:hAnsi="Arial" w:cs="Arial"/>
          <w:b/>
          <w:bCs/>
        </w:rPr>
        <w:lastRenderedPageBreak/>
        <w:t>Q3</w:t>
      </w:r>
      <w:r w:rsidR="00F741F8">
        <w:rPr>
          <w:rFonts w:ascii="Arial" w:hAnsi="Arial" w:cs="Arial"/>
          <w:b/>
          <w:bCs/>
        </w:rPr>
        <w:tab/>
        <w:t>Improving the provision of CPDL</w:t>
      </w:r>
    </w:p>
    <w:p w:rsidR="004F7D66" w:rsidRDefault="004F7D66" w:rsidP="004F7D66">
      <w:pPr>
        <w:spacing w:after="0" w:line="240" w:lineRule="auto"/>
        <w:rPr>
          <w:rFonts w:ascii="Arial" w:hAnsi="Arial" w:cs="Arial"/>
          <w:b/>
          <w:bCs/>
        </w:rPr>
      </w:pPr>
    </w:p>
    <w:p w:rsidR="004F7D66" w:rsidRPr="004F7D66" w:rsidRDefault="00D85D40" w:rsidP="00D85D40">
      <w:pPr>
        <w:spacing w:after="0" w:line="240" w:lineRule="auto"/>
        <w:rPr>
          <w:rFonts w:ascii="Arial" w:hAnsi="Arial" w:cs="Arial"/>
        </w:rPr>
      </w:pPr>
      <w:r>
        <w:rPr>
          <w:rFonts w:ascii="Arial" w:hAnsi="Arial" w:cs="Arial"/>
        </w:rPr>
        <w:t xml:space="preserve">The </w:t>
      </w:r>
      <w:r w:rsidR="0097162A">
        <w:rPr>
          <w:rFonts w:ascii="Arial" w:hAnsi="Arial" w:cs="Arial"/>
        </w:rPr>
        <w:t xml:space="preserve">standard </w:t>
      </w:r>
      <w:r>
        <w:rPr>
          <w:rFonts w:ascii="Arial" w:hAnsi="Arial" w:cs="Arial"/>
        </w:rPr>
        <w:t>could</w:t>
      </w:r>
      <w:r w:rsidR="004F7D66" w:rsidRPr="004F7D66">
        <w:rPr>
          <w:rFonts w:ascii="Arial" w:hAnsi="Arial" w:cs="Arial"/>
        </w:rPr>
        <w:t xml:space="preserve"> play a signif</w:t>
      </w:r>
      <w:r>
        <w:rPr>
          <w:rFonts w:ascii="Arial" w:hAnsi="Arial" w:cs="Arial"/>
        </w:rPr>
        <w:t>i</w:t>
      </w:r>
      <w:r w:rsidR="004F7D66" w:rsidRPr="004F7D66">
        <w:rPr>
          <w:rFonts w:ascii="Arial" w:hAnsi="Arial" w:cs="Arial"/>
        </w:rPr>
        <w:t>cant role in helping schools make judgeme</w:t>
      </w:r>
      <w:r w:rsidR="004F7D66">
        <w:rPr>
          <w:rFonts w:ascii="Arial" w:hAnsi="Arial" w:cs="Arial"/>
        </w:rPr>
        <w:t>n</w:t>
      </w:r>
      <w:r w:rsidR="004F7D66" w:rsidRPr="004F7D66">
        <w:rPr>
          <w:rFonts w:ascii="Arial" w:hAnsi="Arial" w:cs="Arial"/>
        </w:rPr>
        <w:t>ts:</w:t>
      </w:r>
    </w:p>
    <w:p w:rsidR="004F7D66" w:rsidRPr="004F7D66" w:rsidRDefault="004F7D66" w:rsidP="004F7D66">
      <w:pPr>
        <w:spacing w:after="0" w:line="240" w:lineRule="auto"/>
        <w:rPr>
          <w:rFonts w:ascii="Arial" w:hAnsi="Arial" w:cs="Arial"/>
        </w:rPr>
      </w:pPr>
    </w:p>
    <w:p w:rsidR="004F7D66" w:rsidRDefault="004F7D66" w:rsidP="00B45A67">
      <w:pPr>
        <w:spacing w:after="0" w:line="240" w:lineRule="auto"/>
        <w:rPr>
          <w:rFonts w:ascii="Arial" w:hAnsi="Arial" w:cs="Arial"/>
        </w:rPr>
      </w:pPr>
      <w:r w:rsidRPr="004F7D66">
        <w:rPr>
          <w:rFonts w:ascii="Arial" w:hAnsi="Arial" w:cs="Arial"/>
        </w:rPr>
        <w:t xml:space="preserve">a)  </w:t>
      </w:r>
      <w:r>
        <w:rPr>
          <w:rFonts w:ascii="Arial" w:hAnsi="Arial" w:cs="Arial"/>
        </w:rPr>
        <w:t>as to the quality of the CPDL provision which they develop themselves. A significant proportion of the appl</w:t>
      </w:r>
      <w:r w:rsidR="00B45A67">
        <w:rPr>
          <w:rFonts w:ascii="Arial" w:hAnsi="Arial" w:cs="Arial"/>
        </w:rPr>
        <w:t>i</w:t>
      </w:r>
      <w:r>
        <w:rPr>
          <w:rFonts w:ascii="Arial" w:hAnsi="Arial" w:cs="Arial"/>
        </w:rPr>
        <w:t>c</w:t>
      </w:r>
      <w:r w:rsidR="00B45A67">
        <w:rPr>
          <w:rFonts w:ascii="Arial" w:hAnsi="Arial" w:cs="Arial"/>
        </w:rPr>
        <w:t>a</w:t>
      </w:r>
      <w:r>
        <w:rPr>
          <w:rFonts w:ascii="Arial" w:hAnsi="Arial" w:cs="Arial"/>
        </w:rPr>
        <w:t>nts for Teaching School designation in the first 4 cohorts cited robust plans for developing their own in-house capabilities for CPDL for their staff</w:t>
      </w:r>
      <w:r w:rsidR="00B45A67">
        <w:rPr>
          <w:rFonts w:ascii="Arial" w:hAnsi="Arial" w:cs="Arial"/>
        </w:rPr>
        <w:t xml:space="preserve"> which include the </w:t>
      </w:r>
      <w:r w:rsidR="00D85D40">
        <w:rPr>
          <w:rFonts w:ascii="Arial" w:hAnsi="Arial" w:cs="Arial"/>
        </w:rPr>
        <w:t>means by which they would evaluate its effectiveness, impact and fitness-for-purpose</w:t>
      </w:r>
      <w:r>
        <w:rPr>
          <w:rFonts w:ascii="Arial" w:hAnsi="Arial" w:cs="Arial"/>
        </w:rPr>
        <w:t>.</w:t>
      </w:r>
      <w:r w:rsidR="00B45A67">
        <w:rPr>
          <w:rFonts w:ascii="Arial" w:hAnsi="Arial" w:cs="Arial"/>
        </w:rPr>
        <w:t xml:space="preserve"> The TS applications are a rich source of ideas and we would recommend a thematic or other analysis of them should be considered by the review team as part of their evidence base</w:t>
      </w:r>
      <w:r w:rsidR="00F741F8">
        <w:rPr>
          <w:rFonts w:ascii="Arial" w:hAnsi="Arial" w:cs="Arial"/>
        </w:rPr>
        <w:t xml:space="preserve"> for developing an effective CPDL standard</w:t>
      </w:r>
      <w:r w:rsidR="00B45A67">
        <w:rPr>
          <w:rFonts w:ascii="Arial" w:hAnsi="Arial" w:cs="Arial"/>
        </w:rPr>
        <w:t xml:space="preserve">. </w:t>
      </w:r>
    </w:p>
    <w:p w:rsidR="004F7D66" w:rsidRDefault="004F7D66" w:rsidP="004F7D66">
      <w:pPr>
        <w:spacing w:after="0" w:line="240" w:lineRule="auto"/>
        <w:rPr>
          <w:rFonts w:ascii="Arial" w:hAnsi="Arial" w:cs="Arial"/>
        </w:rPr>
      </w:pPr>
    </w:p>
    <w:p w:rsidR="00127A7C" w:rsidRPr="004F7D66" w:rsidRDefault="00D85D40" w:rsidP="00D85D40">
      <w:pPr>
        <w:spacing w:after="0" w:line="240" w:lineRule="auto"/>
        <w:rPr>
          <w:rFonts w:ascii="Arial" w:hAnsi="Arial" w:cs="Arial"/>
        </w:rPr>
      </w:pPr>
      <w:r>
        <w:rPr>
          <w:rFonts w:ascii="Arial" w:hAnsi="Arial" w:cs="Arial"/>
        </w:rPr>
        <w:t xml:space="preserve">b) </w:t>
      </w:r>
      <w:r w:rsidR="004F7D66" w:rsidRPr="004F7D66">
        <w:rPr>
          <w:rFonts w:ascii="Arial" w:hAnsi="Arial" w:cs="Arial"/>
        </w:rPr>
        <w:t>as to the characteristics and qualit</w:t>
      </w:r>
      <w:r>
        <w:rPr>
          <w:rFonts w:ascii="Arial" w:hAnsi="Arial" w:cs="Arial"/>
        </w:rPr>
        <w:t>i</w:t>
      </w:r>
      <w:r w:rsidR="004F7D66" w:rsidRPr="004F7D66">
        <w:rPr>
          <w:rFonts w:ascii="Arial" w:hAnsi="Arial" w:cs="Arial"/>
        </w:rPr>
        <w:t xml:space="preserve">es of CPDL offers </w:t>
      </w:r>
      <w:r w:rsidR="00B45A67">
        <w:rPr>
          <w:rFonts w:ascii="Arial" w:hAnsi="Arial" w:cs="Arial"/>
        </w:rPr>
        <w:t>that th</w:t>
      </w:r>
      <w:r>
        <w:rPr>
          <w:rFonts w:ascii="Arial" w:hAnsi="Arial" w:cs="Arial"/>
        </w:rPr>
        <w:t>e</w:t>
      </w:r>
      <w:r w:rsidR="00B45A67">
        <w:rPr>
          <w:rFonts w:ascii="Arial" w:hAnsi="Arial" w:cs="Arial"/>
        </w:rPr>
        <w:t>y</w:t>
      </w:r>
      <w:r>
        <w:rPr>
          <w:rFonts w:ascii="Arial" w:hAnsi="Arial" w:cs="Arial"/>
        </w:rPr>
        <w:t xml:space="preserve"> choose to source and/or specify and/or co-construct and co-deliver </w:t>
      </w:r>
      <w:r w:rsidR="004F7D66" w:rsidRPr="004F7D66">
        <w:rPr>
          <w:rFonts w:ascii="Arial" w:hAnsi="Arial" w:cs="Arial"/>
        </w:rPr>
        <w:t>fr</w:t>
      </w:r>
      <w:r>
        <w:rPr>
          <w:rFonts w:ascii="Arial" w:hAnsi="Arial" w:cs="Arial"/>
        </w:rPr>
        <w:t>o</w:t>
      </w:r>
      <w:r w:rsidR="004F7D66" w:rsidRPr="004F7D66">
        <w:rPr>
          <w:rFonts w:ascii="Arial" w:hAnsi="Arial" w:cs="Arial"/>
        </w:rPr>
        <w:t>m external providers , whether these are other schools, TSA</w:t>
      </w:r>
      <w:r>
        <w:rPr>
          <w:rFonts w:ascii="Arial" w:hAnsi="Arial" w:cs="Arial"/>
        </w:rPr>
        <w:t>s</w:t>
      </w:r>
      <w:r w:rsidR="004F7D66" w:rsidRPr="004F7D66">
        <w:rPr>
          <w:rFonts w:ascii="Arial" w:hAnsi="Arial" w:cs="Arial"/>
        </w:rPr>
        <w:t>, HEIs, other national bodies and/or priv</w:t>
      </w:r>
      <w:r>
        <w:rPr>
          <w:rFonts w:ascii="Arial" w:hAnsi="Arial" w:cs="Arial"/>
        </w:rPr>
        <w:t>a</w:t>
      </w:r>
      <w:r w:rsidR="004F7D66" w:rsidRPr="004F7D66">
        <w:rPr>
          <w:rFonts w:ascii="Arial" w:hAnsi="Arial" w:cs="Arial"/>
        </w:rPr>
        <w:t>te sector</w:t>
      </w:r>
      <w:r>
        <w:rPr>
          <w:rFonts w:ascii="Arial" w:hAnsi="Arial" w:cs="Arial"/>
        </w:rPr>
        <w:t xml:space="preserve"> </w:t>
      </w:r>
      <w:r w:rsidR="004F7D66" w:rsidRPr="004F7D66">
        <w:rPr>
          <w:rFonts w:ascii="Arial" w:hAnsi="Arial" w:cs="Arial"/>
        </w:rPr>
        <w:t>well as providing schools</w:t>
      </w:r>
      <w:r>
        <w:rPr>
          <w:rFonts w:ascii="Arial" w:hAnsi="Arial" w:cs="Arial"/>
        </w:rPr>
        <w:t>.</w:t>
      </w:r>
      <w:r w:rsidR="004F7D66" w:rsidRPr="004F7D66">
        <w:rPr>
          <w:rFonts w:ascii="Arial" w:hAnsi="Arial" w:cs="Arial"/>
        </w:rPr>
        <w:t xml:space="preserve"> </w:t>
      </w:r>
    </w:p>
    <w:p w:rsidR="00127A7C" w:rsidRDefault="00127A7C" w:rsidP="002833B9">
      <w:pPr>
        <w:spacing w:after="0" w:line="240" w:lineRule="auto"/>
        <w:rPr>
          <w:rFonts w:ascii="Arial" w:hAnsi="Arial" w:cs="Arial"/>
          <w:b/>
          <w:bCs/>
        </w:rPr>
      </w:pPr>
    </w:p>
    <w:p w:rsidR="00B45A67" w:rsidRDefault="00D85D40" w:rsidP="00B45A67">
      <w:pPr>
        <w:spacing w:after="0" w:line="240" w:lineRule="auto"/>
        <w:rPr>
          <w:rFonts w:ascii="Arial" w:hAnsi="Arial" w:cs="Arial"/>
        </w:rPr>
      </w:pPr>
      <w:r>
        <w:rPr>
          <w:rFonts w:ascii="Arial" w:hAnsi="Arial" w:cs="Arial"/>
        </w:rPr>
        <w:t xml:space="preserve">The </w:t>
      </w:r>
      <w:r w:rsidR="0097162A">
        <w:rPr>
          <w:rFonts w:ascii="Arial" w:hAnsi="Arial" w:cs="Arial"/>
        </w:rPr>
        <w:t xml:space="preserve">standard </w:t>
      </w:r>
      <w:r w:rsidR="00B45A67">
        <w:rPr>
          <w:rFonts w:ascii="Arial" w:hAnsi="Arial" w:cs="Arial"/>
        </w:rPr>
        <w:t xml:space="preserve">should also be promoted to, and be used by, organisations - including schools - </w:t>
      </w:r>
      <w:r w:rsidR="00285EBF">
        <w:rPr>
          <w:rFonts w:ascii="Arial" w:hAnsi="Arial" w:cs="Arial"/>
        </w:rPr>
        <w:t>that</w:t>
      </w:r>
      <w:r w:rsidR="00B45A67">
        <w:rPr>
          <w:rFonts w:ascii="Arial" w:hAnsi="Arial" w:cs="Arial"/>
        </w:rPr>
        <w:t xml:space="preserve"> are developing CPDL offers for the system to inform their design, delivery and evaluation mechanisms and maximise their alignment with the expectations of schools who have adapted the </w:t>
      </w:r>
      <w:r w:rsidR="0097162A">
        <w:rPr>
          <w:rFonts w:ascii="Arial" w:hAnsi="Arial" w:cs="Arial"/>
        </w:rPr>
        <w:t xml:space="preserve">standard </w:t>
      </w:r>
      <w:r w:rsidR="00B45A67">
        <w:rPr>
          <w:rFonts w:ascii="Arial" w:hAnsi="Arial" w:cs="Arial"/>
        </w:rPr>
        <w:t>as part of the CPDL selection criteria.</w:t>
      </w:r>
    </w:p>
    <w:p w:rsidR="00E3426C" w:rsidRDefault="00E3426C" w:rsidP="00B45A67">
      <w:pPr>
        <w:spacing w:after="0" w:line="240" w:lineRule="auto"/>
        <w:rPr>
          <w:rFonts w:ascii="Arial" w:hAnsi="Arial" w:cs="Arial"/>
        </w:rPr>
      </w:pPr>
    </w:p>
    <w:p w:rsidR="00E3426C" w:rsidRPr="00E3426C" w:rsidRDefault="00E3426C" w:rsidP="00E3426C">
      <w:pPr>
        <w:pStyle w:val="NormalWeb"/>
        <w:spacing w:after="0" w:line="240" w:lineRule="auto"/>
        <w:rPr>
          <w:rFonts w:ascii="Arial" w:hAnsi="Arial"/>
          <w:iCs/>
        </w:rPr>
      </w:pPr>
      <w:r>
        <w:rPr>
          <w:rFonts w:ascii="Arial" w:hAnsi="Arial"/>
          <w:iCs/>
          <w:sz w:val="22"/>
          <w:szCs w:val="22"/>
        </w:rPr>
        <w:t>A particularly important aspect of this is t</w:t>
      </w:r>
      <w:r w:rsidRPr="00E3426C">
        <w:rPr>
          <w:rFonts w:ascii="Arial" w:hAnsi="Arial"/>
          <w:iCs/>
          <w:sz w:val="22"/>
          <w:szCs w:val="22"/>
        </w:rPr>
        <w:t>he quality of those who both lead and facilitate</w:t>
      </w:r>
      <w:r w:rsidR="00DE0105">
        <w:rPr>
          <w:rFonts w:ascii="Arial" w:hAnsi="Arial"/>
          <w:iCs/>
          <w:sz w:val="22"/>
          <w:szCs w:val="22"/>
        </w:rPr>
        <w:t xml:space="preserve"> CPDL </w:t>
      </w:r>
      <w:r>
        <w:rPr>
          <w:rFonts w:ascii="Arial" w:hAnsi="Arial"/>
          <w:iCs/>
          <w:sz w:val="22"/>
          <w:szCs w:val="22"/>
        </w:rPr>
        <w:t xml:space="preserve">which </w:t>
      </w:r>
      <w:r w:rsidRPr="00E3426C">
        <w:rPr>
          <w:rFonts w:ascii="Arial" w:hAnsi="Arial"/>
          <w:iCs/>
          <w:sz w:val="22"/>
          <w:szCs w:val="22"/>
        </w:rPr>
        <w:t>needs to be addressed so that the right person is used at the right time to deliver what is needed.  This is not to say that these people should be formally accredited, but rather that schools and CPD-providing organisations should be expected to be able to show the quality of their facilitators, and to provide support and progression routes which allow them to develop their skills and knowledge through working together and reflecting on their own practice.  The standards could include a clear progression and recognition scheme for those involved in leading CPDL, to provide an incentive to develop their knowledge and practice in designing, developing and evaluating professional development.  Examples of this include the</w:t>
      </w:r>
      <w:r w:rsidR="00DE0105">
        <w:rPr>
          <w:rFonts w:ascii="Arial" w:hAnsi="Arial"/>
          <w:iCs/>
          <w:sz w:val="22"/>
          <w:szCs w:val="22"/>
        </w:rPr>
        <w:t xml:space="preserve"> CPDL </w:t>
      </w:r>
      <w:r w:rsidRPr="00E3426C">
        <w:rPr>
          <w:rFonts w:ascii="Arial" w:hAnsi="Arial"/>
          <w:iCs/>
          <w:sz w:val="22"/>
          <w:szCs w:val="22"/>
        </w:rPr>
        <w:t xml:space="preserve">Capacity Building programme recently developed in partnership with SIoE and local Teaching School Alliances and the Science Teacher Leader programmes offered by SIoE in partnership with the National Science Learning Network. </w:t>
      </w:r>
    </w:p>
    <w:p w:rsidR="00B45A67" w:rsidRDefault="00B45A67" w:rsidP="00B45A67">
      <w:pPr>
        <w:spacing w:after="0" w:line="240" w:lineRule="auto"/>
        <w:rPr>
          <w:rFonts w:ascii="Arial" w:hAnsi="Arial" w:cs="Arial"/>
        </w:rPr>
      </w:pPr>
    </w:p>
    <w:p w:rsidR="00B45A67" w:rsidRDefault="00B45A67" w:rsidP="00B45A67">
      <w:pPr>
        <w:spacing w:after="0" w:line="240" w:lineRule="auto"/>
        <w:rPr>
          <w:rFonts w:ascii="Arial" w:hAnsi="Arial" w:cs="Arial"/>
        </w:rPr>
      </w:pPr>
    </w:p>
    <w:p w:rsidR="00127A7C" w:rsidRPr="00D85D40" w:rsidRDefault="00B45A67" w:rsidP="00B45A67">
      <w:pPr>
        <w:spacing w:after="0" w:line="240" w:lineRule="auto"/>
        <w:rPr>
          <w:rFonts w:ascii="Arial" w:hAnsi="Arial" w:cs="Arial"/>
        </w:rPr>
      </w:pPr>
      <w:r>
        <w:rPr>
          <w:rFonts w:ascii="Arial" w:hAnsi="Arial" w:cs="Arial"/>
        </w:rPr>
        <w:t xml:space="preserve"> </w:t>
      </w:r>
    </w:p>
    <w:p w:rsidR="00127A7C" w:rsidRDefault="00127A7C" w:rsidP="002833B9">
      <w:pPr>
        <w:spacing w:after="0" w:line="240" w:lineRule="auto"/>
        <w:rPr>
          <w:rFonts w:ascii="Arial" w:hAnsi="Arial" w:cs="Arial"/>
          <w:b/>
          <w:bCs/>
        </w:rPr>
      </w:pPr>
    </w:p>
    <w:p w:rsidR="00554523" w:rsidRDefault="00174EAE" w:rsidP="004A32A3">
      <w:pPr>
        <w:rPr>
          <w:rFonts w:ascii="Arial" w:hAnsi="Arial" w:cs="Arial"/>
          <w:b/>
          <w:bCs/>
        </w:rPr>
      </w:pPr>
      <w:r>
        <w:rPr>
          <w:rFonts w:ascii="Arial" w:hAnsi="Arial" w:cs="Arial"/>
          <w:b/>
          <w:bCs/>
        </w:rPr>
        <w:br w:type="page"/>
      </w:r>
      <w:r w:rsidR="00554523" w:rsidRPr="00324E64">
        <w:rPr>
          <w:rFonts w:ascii="Arial" w:hAnsi="Arial" w:cs="Arial"/>
          <w:b/>
          <w:bCs/>
        </w:rPr>
        <w:lastRenderedPageBreak/>
        <w:t>Q4</w:t>
      </w:r>
      <w:r w:rsidR="00F741F8">
        <w:rPr>
          <w:rFonts w:ascii="Arial" w:hAnsi="Arial" w:cs="Arial"/>
          <w:b/>
          <w:bCs/>
        </w:rPr>
        <w:tab/>
        <w:t>Addressing the barriers to CPDL</w:t>
      </w:r>
    </w:p>
    <w:p w:rsidR="00554523" w:rsidRDefault="00554523" w:rsidP="002833B9">
      <w:pPr>
        <w:spacing w:after="0" w:line="240" w:lineRule="auto"/>
        <w:rPr>
          <w:rFonts w:ascii="Arial" w:hAnsi="Arial" w:cs="Arial"/>
        </w:rPr>
      </w:pPr>
    </w:p>
    <w:p w:rsidR="00F45472" w:rsidRPr="00174EAE" w:rsidRDefault="00F45472" w:rsidP="00174EAE">
      <w:pPr>
        <w:spacing w:after="0" w:line="240" w:lineRule="auto"/>
        <w:rPr>
          <w:rFonts w:ascii="Arial" w:hAnsi="Arial" w:cs="Arial"/>
        </w:rPr>
      </w:pPr>
      <w:r w:rsidRPr="00174EAE">
        <w:rPr>
          <w:rFonts w:ascii="Arial" w:hAnsi="Arial" w:cs="Arial"/>
        </w:rPr>
        <w:t xml:space="preserve">The issues outlined below are rarely independent of each other, often reinforce each other and should be considered in the whole as well as in terms of being individual factors. </w:t>
      </w:r>
      <w:r w:rsidR="00F741F8">
        <w:rPr>
          <w:rFonts w:ascii="Arial" w:hAnsi="Arial" w:cs="Arial"/>
        </w:rPr>
        <w:t>They should be reflected in the standard as real issues that require pragmatic solutions.</w:t>
      </w:r>
      <w:r w:rsidRPr="00174EAE">
        <w:rPr>
          <w:rFonts w:ascii="Arial" w:hAnsi="Arial" w:cs="Arial"/>
        </w:rPr>
        <w:t xml:space="preserve"> </w:t>
      </w:r>
    </w:p>
    <w:p w:rsidR="00F45472" w:rsidRPr="00174EAE" w:rsidRDefault="00F45472" w:rsidP="00174EAE">
      <w:pPr>
        <w:spacing w:after="0" w:line="240" w:lineRule="auto"/>
        <w:rPr>
          <w:rFonts w:ascii="Arial" w:hAnsi="Arial" w:cs="Arial"/>
          <w:b/>
        </w:rPr>
      </w:pPr>
    </w:p>
    <w:p w:rsidR="00F45472" w:rsidRPr="008C37C1" w:rsidRDefault="00E0643B" w:rsidP="00174EAE">
      <w:pPr>
        <w:spacing w:after="0" w:line="240" w:lineRule="auto"/>
        <w:rPr>
          <w:rFonts w:ascii="Arial" w:hAnsi="Arial" w:cs="Arial"/>
          <w:b/>
          <w:bCs/>
        </w:rPr>
      </w:pPr>
      <w:r>
        <w:rPr>
          <w:rFonts w:ascii="Arial" w:hAnsi="Arial" w:cs="Arial"/>
          <w:b/>
          <w:bCs/>
        </w:rPr>
        <w:t>4</w:t>
      </w:r>
      <w:r w:rsidR="00F45472" w:rsidRPr="008C37C1">
        <w:rPr>
          <w:rFonts w:ascii="Arial" w:hAnsi="Arial" w:cs="Arial"/>
          <w:b/>
          <w:bCs/>
        </w:rPr>
        <w:t>.1</w:t>
      </w:r>
      <w:r w:rsidR="00F45472" w:rsidRPr="008C37C1">
        <w:rPr>
          <w:rFonts w:ascii="Arial" w:hAnsi="Arial" w:cs="Arial"/>
          <w:b/>
          <w:bCs/>
        </w:rPr>
        <w:tab/>
        <w:t>Time</w:t>
      </w:r>
    </w:p>
    <w:p w:rsidR="00F45472" w:rsidRPr="00174EAE" w:rsidRDefault="00F45472" w:rsidP="00174EAE">
      <w:pPr>
        <w:spacing w:after="0" w:line="240" w:lineRule="auto"/>
        <w:rPr>
          <w:rFonts w:ascii="Arial" w:hAnsi="Arial" w:cs="Arial"/>
          <w:b/>
        </w:rPr>
      </w:pPr>
    </w:p>
    <w:p w:rsidR="00F45472" w:rsidRPr="00174EAE" w:rsidRDefault="00F45472" w:rsidP="00174EAE">
      <w:pPr>
        <w:spacing w:after="0" w:line="240" w:lineRule="auto"/>
        <w:rPr>
          <w:rFonts w:ascii="Arial" w:hAnsi="Arial" w:cs="Arial"/>
        </w:rPr>
      </w:pPr>
      <w:r w:rsidRPr="00174EAE">
        <w:rPr>
          <w:rFonts w:ascii="Arial" w:hAnsi="Arial" w:cs="Arial"/>
        </w:rPr>
        <w:t xml:space="preserve">Teachers, particularly during their first 3 years but also when they take up new responsibilities later in their careers, express a consistent concern that time pressures impact on their ability to engage with professional development in all its forms. In SIoE’s evaluation of professional development projects it is invariably mentioned as a constraining factor.  They usually recognise the value of such developmental support and its positive impact on their professional capacities but will tend in the majority of cases to prioritise the needs of their pupils/students over their own development. </w:t>
      </w:r>
    </w:p>
    <w:p w:rsidR="00F45472" w:rsidRPr="00174EAE" w:rsidRDefault="00F45472" w:rsidP="00174EAE">
      <w:pPr>
        <w:spacing w:after="0" w:line="240" w:lineRule="auto"/>
        <w:rPr>
          <w:rFonts w:ascii="Arial" w:hAnsi="Arial" w:cs="Arial"/>
        </w:rPr>
      </w:pPr>
    </w:p>
    <w:p w:rsidR="00F45472" w:rsidRPr="00174EAE" w:rsidRDefault="00F45472" w:rsidP="00174EAE">
      <w:pPr>
        <w:spacing w:after="0" w:line="240" w:lineRule="auto"/>
        <w:rPr>
          <w:rFonts w:ascii="Arial" w:hAnsi="Arial" w:cs="Arial"/>
        </w:rPr>
      </w:pPr>
      <w:r w:rsidRPr="00174EAE">
        <w:rPr>
          <w:rFonts w:ascii="Arial" w:hAnsi="Arial" w:cs="Arial"/>
        </w:rPr>
        <w:t xml:space="preserve">In order to act as a counter-balance to these issues, in terms of the individual teachers’ </w:t>
      </w:r>
      <w:r w:rsidR="00551CAB">
        <w:rPr>
          <w:rFonts w:ascii="Arial" w:hAnsi="Arial" w:cs="Arial"/>
        </w:rPr>
        <w:t xml:space="preserve">own </w:t>
      </w:r>
      <w:r w:rsidRPr="00174EAE">
        <w:rPr>
          <w:rFonts w:ascii="Arial" w:hAnsi="Arial" w:cs="Arial"/>
        </w:rPr>
        <w:t xml:space="preserve">prioritisation and the legitimisation of the use of their time on CPDL in the eyes of their line mangers and peers, an effective CPDL </w:t>
      </w:r>
      <w:r w:rsidR="00551CAB">
        <w:rPr>
          <w:rFonts w:ascii="Arial" w:hAnsi="Arial" w:cs="Arial"/>
        </w:rPr>
        <w:t xml:space="preserve">should </w:t>
      </w:r>
      <w:r w:rsidRPr="00174EAE">
        <w:rPr>
          <w:rFonts w:ascii="Arial" w:hAnsi="Arial" w:cs="Arial"/>
        </w:rPr>
        <w:t xml:space="preserve"> be as coincident as possible, in terms of logistics, focal issues</w:t>
      </w:r>
      <w:r w:rsidR="00551CAB">
        <w:rPr>
          <w:rFonts w:ascii="Arial" w:hAnsi="Arial" w:cs="Arial"/>
        </w:rPr>
        <w:t xml:space="preserve">, </w:t>
      </w:r>
      <w:r w:rsidRPr="00174EAE">
        <w:rPr>
          <w:rFonts w:ascii="Arial" w:hAnsi="Arial" w:cs="Arial"/>
        </w:rPr>
        <w:t>practical support</w:t>
      </w:r>
      <w:r w:rsidR="00551CAB">
        <w:rPr>
          <w:rFonts w:ascii="Arial" w:hAnsi="Arial" w:cs="Arial"/>
        </w:rPr>
        <w:t xml:space="preserve"> and potential impact</w:t>
      </w:r>
      <w:r w:rsidRPr="00174EAE">
        <w:rPr>
          <w:rFonts w:ascii="Arial" w:hAnsi="Arial" w:cs="Arial"/>
        </w:rPr>
        <w:t xml:space="preserve">, with the diverse priorities faced by its participating teachers, both as individuals within their own schools and collectively in groups undertaking any instance of CPDL programme.     </w:t>
      </w:r>
    </w:p>
    <w:p w:rsidR="00F45472" w:rsidRPr="00174EAE" w:rsidRDefault="00F45472" w:rsidP="00174EAE">
      <w:pPr>
        <w:spacing w:after="0" w:line="240" w:lineRule="auto"/>
        <w:rPr>
          <w:rFonts w:ascii="Arial" w:hAnsi="Arial" w:cs="Arial"/>
        </w:rPr>
      </w:pPr>
    </w:p>
    <w:p w:rsidR="00F45472" w:rsidRPr="00E0643B" w:rsidRDefault="00E0643B" w:rsidP="00E0643B">
      <w:pPr>
        <w:spacing w:after="0" w:line="240" w:lineRule="auto"/>
        <w:rPr>
          <w:rFonts w:ascii="Arial" w:hAnsi="Arial" w:cs="Arial"/>
          <w:b/>
          <w:bCs/>
        </w:rPr>
      </w:pPr>
      <w:r>
        <w:rPr>
          <w:rFonts w:ascii="Arial" w:hAnsi="Arial" w:cs="Arial"/>
          <w:b/>
          <w:bCs/>
        </w:rPr>
        <w:t xml:space="preserve">4.2       </w:t>
      </w:r>
      <w:r w:rsidR="00F45472" w:rsidRPr="00E0643B">
        <w:rPr>
          <w:rFonts w:ascii="Arial" w:hAnsi="Arial" w:cs="Arial"/>
          <w:b/>
          <w:bCs/>
        </w:rPr>
        <w:t>Impact of CPDL on student outcomes</w:t>
      </w:r>
    </w:p>
    <w:p w:rsidR="00551CAB" w:rsidRPr="00551CAB" w:rsidRDefault="00551CAB" w:rsidP="00551CAB">
      <w:pPr>
        <w:spacing w:after="0" w:line="240" w:lineRule="auto"/>
        <w:rPr>
          <w:rFonts w:ascii="Arial" w:hAnsi="Arial" w:cs="Arial"/>
        </w:rPr>
      </w:pPr>
    </w:p>
    <w:p w:rsidR="00F45472" w:rsidRDefault="00F45472" w:rsidP="00174EAE">
      <w:pPr>
        <w:pStyle w:val="xdefault"/>
        <w:spacing w:before="0" w:beforeAutospacing="0" w:after="0" w:afterAutospacing="0"/>
        <w:rPr>
          <w:rFonts w:ascii="Arial" w:hAnsi="Arial" w:cs="Arial"/>
          <w:sz w:val="22"/>
          <w:szCs w:val="22"/>
        </w:rPr>
      </w:pPr>
      <w:r w:rsidRPr="00174EAE">
        <w:rPr>
          <w:rFonts w:ascii="Arial" w:hAnsi="Arial" w:cs="Arial"/>
          <w:sz w:val="22"/>
          <w:szCs w:val="22"/>
        </w:rPr>
        <w:t xml:space="preserve">Schools understandably place the short term needs of learners and immediate results ahead of CPDL in some cases. SIoE have </w:t>
      </w:r>
      <w:r w:rsidR="00551CAB">
        <w:rPr>
          <w:rFonts w:ascii="Arial" w:hAnsi="Arial" w:cs="Arial"/>
          <w:sz w:val="22"/>
          <w:szCs w:val="22"/>
        </w:rPr>
        <w:t xml:space="preserve">experience </w:t>
      </w:r>
      <w:r w:rsidRPr="00174EAE">
        <w:rPr>
          <w:rFonts w:ascii="Arial" w:hAnsi="Arial" w:cs="Arial"/>
          <w:sz w:val="22"/>
          <w:szCs w:val="22"/>
        </w:rPr>
        <w:t xml:space="preserve">of </w:t>
      </w:r>
      <w:r w:rsidR="00551CAB">
        <w:rPr>
          <w:rFonts w:ascii="Arial" w:hAnsi="Arial" w:cs="Arial"/>
          <w:sz w:val="22"/>
          <w:szCs w:val="22"/>
        </w:rPr>
        <w:t xml:space="preserve">CPDL programmes, for example the national Masters in Teaching and Learning </w:t>
      </w:r>
      <w:r w:rsidRPr="00174EAE">
        <w:rPr>
          <w:rFonts w:ascii="Arial" w:hAnsi="Arial" w:cs="Arial"/>
          <w:sz w:val="22"/>
          <w:szCs w:val="22"/>
        </w:rPr>
        <w:t>pro</w:t>
      </w:r>
      <w:r w:rsidR="00410938">
        <w:rPr>
          <w:rFonts w:ascii="Arial" w:hAnsi="Arial" w:cs="Arial"/>
          <w:sz w:val="22"/>
          <w:szCs w:val="22"/>
        </w:rPr>
        <w:t xml:space="preserve">gramme </w:t>
      </w:r>
      <w:r w:rsidRPr="00174EAE">
        <w:rPr>
          <w:rFonts w:ascii="Arial" w:hAnsi="Arial" w:cs="Arial"/>
          <w:sz w:val="22"/>
          <w:szCs w:val="22"/>
        </w:rPr>
        <w:t xml:space="preserve"> where supply cover </w:t>
      </w:r>
      <w:r w:rsidR="00551CAB">
        <w:rPr>
          <w:rFonts w:ascii="Arial" w:hAnsi="Arial" w:cs="Arial"/>
          <w:sz w:val="22"/>
          <w:szCs w:val="22"/>
        </w:rPr>
        <w:t xml:space="preserve">and other costs </w:t>
      </w:r>
      <w:r w:rsidRPr="00174EAE">
        <w:rPr>
          <w:rFonts w:ascii="Arial" w:hAnsi="Arial" w:cs="Arial"/>
          <w:sz w:val="22"/>
          <w:szCs w:val="22"/>
        </w:rPr>
        <w:t>w</w:t>
      </w:r>
      <w:r w:rsidR="00551CAB">
        <w:rPr>
          <w:rFonts w:ascii="Arial" w:hAnsi="Arial" w:cs="Arial"/>
          <w:sz w:val="22"/>
          <w:szCs w:val="22"/>
        </w:rPr>
        <w:t>ere</w:t>
      </w:r>
      <w:r w:rsidRPr="00174EAE">
        <w:rPr>
          <w:rFonts w:ascii="Arial" w:hAnsi="Arial" w:cs="Arial"/>
          <w:sz w:val="22"/>
          <w:szCs w:val="22"/>
        </w:rPr>
        <w:t xml:space="preserve"> funded but teachers still f</w:t>
      </w:r>
      <w:r w:rsidR="00551CAB">
        <w:rPr>
          <w:rFonts w:ascii="Arial" w:hAnsi="Arial" w:cs="Arial"/>
          <w:sz w:val="22"/>
          <w:szCs w:val="22"/>
        </w:rPr>
        <w:t xml:space="preserve">ound </w:t>
      </w:r>
      <w:r w:rsidRPr="00174EAE">
        <w:rPr>
          <w:rFonts w:ascii="Arial" w:hAnsi="Arial" w:cs="Arial"/>
          <w:sz w:val="22"/>
          <w:szCs w:val="22"/>
        </w:rPr>
        <w:t>it difficult to get release from teaching. In secondary schools a prime site for professional learning should be subject teams, but often agendas in departmental meetings are dominated by issues generated from school leaders, often in response to policy changes</w:t>
      </w:r>
      <w:r w:rsidR="00F741F8">
        <w:rPr>
          <w:rFonts w:ascii="Arial" w:hAnsi="Arial" w:cs="Arial"/>
          <w:sz w:val="22"/>
          <w:szCs w:val="22"/>
        </w:rPr>
        <w:t xml:space="preserve"> and/or student outcomes</w:t>
      </w:r>
      <w:r w:rsidRPr="00174EAE">
        <w:rPr>
          <w:rFonts w:ascii="Arial" w:hAnsi="Arial" w:cs="Arial"/>
          <w:sz w:val="22"/>
          <w:szCs w:val="22"/>
        </w:rPr>
        <w:t>. Frequent changes in curriculum and assessment</w:t>
      </w:r>
      <w:r w:rsidR="00410938">
        <w:rPr>
          <w:rFonts w:ascii="Arial" w:hAnsi="Arial" w:cs="Arial"/>
          <w:sz w:val="22"/>
          <w:szCs w:val="22"/>
        </w:rPr>
        <w:t xml:space="preserve"> and the introduction of new priorities, for example the development of a Mastery approach to teaching Maths,</w:t>
      </w:r>
      <w:r w:rsidRPr="00174EAE">
        <w:rPr>
          <w:rFonts w:ascii="Arial" w:hAnsi="Arial" w:cs="Arial"/>
          <w:sz w:val="22"/>
          <w:szCs w:val="22"/>
        </w:rPr>
        <w:t xml:space="preserve"> also mean teachers have to address these immediate issues and CPDL is not prioritised.</w:t>
      </w:r>
    </w:p>
    <w:p w:rsidR="006D4E58" w:rsidRPr="00174EAE" w:rsidRDefault="006D4E58" w:rsidP="00174EAE">
      <w:pPr>
        <w:pStyle w:val="xdefault"/>
        <w:spacing w:before="0" w:beforeAutospacing="0" w:after="0" w:afterAutospacing="0"/>
        <w:rPr>
          <w:rFonts w:ascii="Arial" w:hAnsi="Arial" w:cs="Arial"/>
          <w:sz w:val="22"/>
          <w:szCs w:val="22"/>
        </w:rPr>
      </w:pPr>
    </w:p>
    <w:p w:rsidR="00F45472" w:rsidRPr="00174EAE" w:rsidRDefault="00F45472" w:rsidP="00174EAE">
      <w:pPr>
        <w:spacing w:after="0" w:line="240" w:lineRule="auto"/>
        <w:rPr>
          <w:rFonts w:ascii="Arial" w:hAnsi="Arial" w:cs="Arial"/>
        </w:rPr>
      </w:pPr>
      <w:r w:rsidRPr="00174EAE">
        <w:rPr>
          <w:rFonts w:ascii="Arial" w:hAnsi="Arial" w:cs="Arial"/>
        </w:rPr>
        <w:t>CPD</w:t>
      </w:r>
      <w:r w:rsidR="00410938">
        <w:rPr>
          <w:rFonts w:ascii="Arial" w:hAnsi="Arial" w:cs="Arial"/>
        </w:rPr>
        <w:t>L</w:t>
      </w:r>
      <w:r w:rsidRPr="00174EAE">
        <w:rPr>
          <w:rFonts w:ascii="Arial" w:hAnsi="Arial" w:cs="Arial"/>
        </w:rPr>
        <w:t xml:space="preserve"> provision needs to have mechanisms for evidencing its actual and potential impact on participants’ own school students, for example through explicit links to departmental/ year group targets and priorities, whole school improvement plans and action research approaches that can provide strong causal linkages between practice and policy changes enabled through CPDL activities and the outcomes for school students. </w:t>
      </w:r>
      <w:r w:rsidR="00F741F8">
        <w:rPr>
          <w:rFonts w:ascii="Arial" w:hAnsi="Arial" w:cs="Arial"/>
        </w:rPr>
        <w:t>Also see section 1.2.</w:t>
      </w:r>
    </w:p>
    <w:p w:rsidR="00F45472" w:rsidRPr="00174EAE" w:rsidRDefault="00F45472" w:rsidP="00174EAE">
      <w:pPr>
        <w:spacing w:after="0" w:line="240" w:lineRule="auto"/>
        <w:rPr>
          <w:rFonts w:ascii="Arial" w:hAnsi="Arial" w:cs="Arial"/>
        </w:rPr>
      </w:pPr>
    </w:p>
    <w:p w:rsidR="00F45472" w:rsidRPr="00E0643B" w:rsidRDefault="00E0643B" w:rsidP="00E0643B">
      <w:pPr>
        <w:spacing w:after="0" w:line="240" w:lineRule="auto"/>
        <w:rPr>
          <w:rFonts w:ascii="Arial" w:hAnsi="Arial" w:cs="Arial"/>
          <w:b/>
          <w:bCs/>
        </w:rPr>
      </w:pPr>
      <w:r>
        <w:rPr>
          <w:rFonts w:ascii="Arial" w:hAnsi="Arial" w:cs="Arial"/>
          <w:b/>
          <w:bCs/>
        </w:rPr>
        <w:t>4.3</w:t>
      </w:r>
      <w:r>
        <w:rPr>
          <w:rFonts w:ascii="Arial" w:hAnsi="Arial" w:cs="Arial"/>
          <w:b/>
          <w:bCs/>
        </w:rPr>
        <w:tab/>
      </w:r>
      <w:r w:rsidR="00F45472" w:rsidRPr="00E0643B">
        <w:rPr>
          <w:rFonts w:ascii="Arial" w:hAnsi="Arial" w:cs="Arial"/>
          <w:b/>
          <w:bCs/>
        </w:rPr>
        <w:t>Financial constraints</w:t>
      </w:r>
    </w:p>
    <w:p w:rsidR="00F45472" w:rsidRPr="00174EAE" w:rsidRDefault="00F45472" w:rsidP="00174EAE">
      <w:pPr>
        <w:spacing w:after="0" w:line="240" w:lineRule="auto"/>
        <w:rPr>
          <w:rFonts w:ascii="Arial" w:hAnsi="Arial" w:cs="Arial"/>
        </w:rPr>
      </w:pPr>
    </w:p>
    <w:p w:rsidR="00F45472" w:rsidRPr="00174EAE" w:rsidRDefault="00F45472" w:rsidP="00174EAE">
      <w:pPr>
        <w:spacing w:after="0" w:line="240" w:lineRule="auto"/>
        <w:rPr>
          <w:rFonts w:ascii="Arial" w:hAnsi="Arial" w:cs="Arial"/>
        </w:rPr>
      </w:pPr>
      <w:r w:rsidRPr="00174EAE">
        <w:rPr>
          <w:rFonts w:ascii="Arial" w:hAnsi="Arial" w:cs="Arial"/>
        </w:rPr>
        <w:t xml:space="preserve">Both schools and potential participants are facing more severe financial constraints, such as the recent N.I. changes, which are limiting their capacity to engage with any externally supported professional development. Many schools are rebalancing their professional development strategies to use a greater proportion of internally (to individual schools, TSAs and/ or </w:t>
      </w:r>
      <w:r w:rsidR="00F741F8">
        <w:rPr>
          <w:rFonts w:ascii="Arial" w:hAnsi="Arial" w:cs="Arial"/>
        </w:rPr>
        <w:t>MATs</w:t>
      </w:r>
      <w:r w:rsidRPr="00174EAE">
        <w:rPr>
          <w:rFonts w:ascii="Arial" w:hAnsi="Arial" w:cs="Arial"/>
        </w:rPr>
        <w:t xml:space="preserve">) developed and delivered activities, a move that is reinforced by financial considerations.  CPDL is also often seen by school leaders as an “opportunity cost” decision which is not just one of “which staff should go on which CPDL activities” but also one of whether to expend ever-reducing school funds in CPDL or any one of many other priorities </w:t>
      </w:r>
      <w:r w:rsidR="00F741F8">
        <w:rPr>
          <w:rFonts w:ascii="Arial" w:hAnsi="Arial" w:cs="Arial"/>
        </w:rPr>
        <w:t xml:space="preserve">such as staff cover </w:t>
      </w:r>
      <w:r w:rsidRPr="00174EAE">
        <w:rPr>
          <w:rFonts w:ascii="Arial" w:hAnsi="Arial" w:cs="Arial"/>
        </w:rPr>
        <w:t>whose impact measures may be perceived as being more immediately quantifiable on school student outcomes.</w:t>
      </w:r>
    </w:p>
    <w:p w:rsidR="00F45472" w:rsidRPr="00174EAE" w:rsidRDefault="00F45472" w:rsidP="00174EAE">
      <w:pPr>
        <w:spacing w:after="0" w:line="240" w:lineRule="auto"/>
        <w:rPr>
          <w:rFonts w:ascii="Arial" w:hAnsi="Arial" w:cs="Arial"/>
        </w:rPr>
      </w:pPr>
    </w:p>
    <w:p w:rsidR="00F45472" w:rsidRPr="00174EAE" w:rsidRDefault="00F45472" w:rsidP="00174EAE">
      <w:pPr>
        <w:spacing w:after="0" w:line="240" w:lineRule="auto"/>
        <w:rPr>
          <w:rFonts w:ascii="Arial" w:hAnsi="Arial" w:cs="Arial"/>
        </w:rPr>
      </w:pPr>
      <w:r w:rsidRPr="00174EAE">
        <w:rPr>
          <w:rFonts w:ascii="Arial" w:hAnsi="Arial" w:cs="Arial"/>
        </w:rPr>
        <w:t xml:space="preserve">There are several ways in which individual teacher’s financial  constraints, particularly in the early years of their profession where retention is still a significant problem, could be addressed at a national level, for example through imaginative, but legal, tax regulations related to student loans. </w:t>
      </w:r>
    </w:p>
    <w:p w:rsidR="009E7108" w:rsidRPr="00174EAE" w:rsidRDefault="009E7108" w:rsidP="00174EAE">
      <w:pPr>
        <w:spacing w:after="0" w:line="240" w:lineRule="auto"/>
        <w:rPr>
          <w:rFonts w:ascii="Arial" w:hAnsi="Arial" w:cs="Arial"/>
        </w:rPr>
      </w:pPr>
    </w:p>
    <w:p w:rsidR="00F45472" w:rsidRPr="008C37C1" w:rsidRDefault="00F45472" w:rsidP="00174EAE">
      <w:pPr>
        <w:spacing w:after="0" w:line="240" w:lineRule="auto"/>
        <w:rPr>
          <w:rFonts w:ascii="Arial" w:hAnsi="Arial" w:cs="Arial"/>
          <w:b/>
          <w:bCs/>
        </w:rPr>
      </w:pPr>
    </w:p>
    <w:p w:rsidR="00F45472" w:rsidRPr="00E0643B" w:rsidRDefault="00E0643B" w:rsidP="004A32A3">
      <w:pPr>
        <w:pStyle w:val="ListParagraph"/>
        <w:numPr>
          <w:ilvl w:val="1"/>
          <w:numId w:val="17"/>
        </w:numPr>
        <w:spacing w:after="0" w:line="240" w:lineRule="auto"/>
        <w:rPr>
          <w:rFonts w:ascii="Arial" w:hAnsi="Arial" w:cs="Arial"/>
          <w:b/>
          <w:bCs/>
        </w:rPr>
      </w:pPr>
      <w:r>
        <w:rPr>
          <w:rFonts w:ascii="Arial" w:hAnsi="Arial" w:cs="Arial"/>
          <w:b/>
          <w:bCs/>
        </w:rPr>
        <w:t xml:space="preserve">      </w:t>
      </w:r>
      <w:r w:rsidR="00F45472" w:rsidRPr="00E0643B">
        <w:rPr>
          <w:rFonts w:ascii="Arial" w:hAnsi="Arial" w:cs="Arial"/>
          <w:b/>
          <w:bCs/>
        </w:rPr>
        <w:t>Integration and alignment with school</w:t>
      </w:r>
      <w:r w:rsidR="004A32A3">
        <w:rPr>
          <w:rFonts w:ascii="Arial" w:hAnsi="Arial" w:cs="Arial"/>
          <w:b/>
          <w:bCs/>
        </w:rPr>
        <w:t xml:space="preserve">-based </w:t>
      </w:r>
      <w:r w:rsidR="00F45472" w:rsidRPr="00E0643B">
        <w:rPr>
          <w:rFonts w:ascii="Arial" w:hAnsi="Arial" w:cs="Arial"/>
          <w:b/>
          <w:bCs/>
        </w:rPr>
        <w:t xml:space="preserve"> professional </w:t>
      </w:r>
    </w:p>
    <w:p w:rsidR="00F45472" w:rsidRPr="008C37C1" w:rsidRDefault="00F45472" w:rsidP="00174EAE">
      <w:pPr>
        <w:spacing w:after="0" w:line="240" w:lineRule="auto"/>
        <w:ind w:firstLine="720"/>
        <w:rPr>
          <w:rFonts w:ascii="Arial" w:hAnsi="Arial" w:cs="Arial"/>
          <w:b/>
          <w:bCs/>
        </w:rPr>
      </w:pPr>
      <w:r w:rsidRPr="008C37C1">
        <w:rPr>
          <w:rFonts w:ascii="Arial" w:hAnsi="Arial" w:cs="Arial"/>
          <w:b/>
          <w:bCs/>
        </w:rPr>
        <w:t xml:space="preserve">development activities for NQTs and RQTs and the teacher </w:t>
      </w:r>
      <w:r w:rsidR="0097162A">
        <w:rPr>
          <w:rFonts w:ascii="Arial" w:hAnsi="Arial" w:cs="Arial"/>
          <w:b/>
          <w:bCs/>
        </w:rPr>
        <w:t xml:space="preserve">standard </w:t>
      </w:r>
    </w:p>
    <w:p w:rsidR="00F45472" w:rsidRPr="00174EAE" w:rsidRDefault="00F45472" w:rsidP="00174EAE">
      <w:pPr>
        <w:spacing w:after="0" w:line="240" w:lineRule="auto"/>
        <w:rPr>
          <w:rFonts w:ascii="Arial" w:hAnsi="Arial" w:cs="Arial"/>
        </w:rPr>
      </w:pPr>
    </w:p>
    <w:p w:rsidR="00F45472" w:rsidRPr="00174EAE" w:rsidRDefault="00F45472" w:rsidP="00174EAE">
      <w:pPr>
        <w:spacing w:after="0" w:line="240" w:lineRule="auto"/>
        <w:rPr>
          <w:rFonts w:ascii="Arial" w:hAnsi="Arial" w:cs="Arial"/>
        </w:rPr>
      </w:pPr>
      <w:r w:rsidRPr="00174EAE">
        <w:rPr>
          <w:rFonts w:ascii="Arial" w:hAnsi="Arial" w:cs="Arial"/>
        </w:rPr>
        <w:t>Most school-based CPDL specifically for NQTs addresses, to varying degrees, support for them in reflecting and improving on their practice in ways which help them evidence meeting the requirements of the Appropriate Body process. Anecdotal evidence and direct experience of many of those consulted suggests that there is still significant variation in the quality, relevance and impact of NQT focussed CPDL organised by schools or on behalf of schools by external agencies.</w:t>
      </w:r>
    </w:p>
    <w:p w:rsidR="00F45472" w:rsidRPr="00174EAE" w:rsidRDefault="00F45472" w:rsidP="00174EAE">
      <w:pPr>
        <w:spacing w:after="0" w:line="240" w:lineRule="auto"/>
        <w:rPr>
          <w:rFonts w:ascii="Arial" w:hAnsi="Arial" w:cs="Arial"/>
        </w:rPr>
      </w:pPr>
    </w:p>
    <w:p w:rsidR="00F45472" w:rsidRPr="00174EAE" w:rsidRDefault="00F45472" w:rsidP="00174EAE">
      <w:pPr>
        <w:spacing w:after="0" w:line="240" w:lineRule="auto"/>
        <w:rPr>
          <w:rFonts w:ascii="Arial" w:hAnsi="Arial" w:cs="Arial"/>
        </w:rPr>
      </w:pPr>
      <w:r w:rsidRPr="00174EAE">
        <w:rPr>
          <w:rFonts w:ascii="Arial" w:hAnsi="Arial" w:cs="Arial"/>
        </w:rPr>
        <w:t xml:space="preserve">Ongoing support for the NQT and RQT years is also variable in terms of prioritisation, quantity, availability and explicit linkages to individuals’ performance management.  It also does not tend to have the same explicit linkages to Teacher </w:t>
      </w:r>
      <w:r w:rsidR="0097162A">
        <w:rPr>
          <w:rFonts w:ascii="Arial" w:hAnsi="Arial" w:cs="Arial"/>
        </w:rPr>
        <w:t xml:space="preserve">Standard </w:t>
      </w:r>
      <w:r w:rsidRPr="00174EAE">
        <w:rPr>
          <w:rFonts w:ascii="Arial" w:hAnsi="Arial" w:cs="Arial"/>
        </w:rPr>
        <w:t xml:space="preserve">but tends to be focused more by the priorities of the individuals’ own school, department/year group and individual performance management. </w:t>
      </w:r>
      <w:r w:rsidR="00E0643B">
        <w:rPr>
          <w:rFonts w:ascii="Arial" w:hAnsi="Arial" w:cs="Arial"/>
        </w:rPr>
        <w:t>A potential connection between CPDL and teacher standards is outlined in section 5.3</w:t>
      </w:r>
    </w:p>
    <w:p w:rsidR="00F45472" w:rsidRPr="00174EAE" w:rsidRDefault="00F45472" w:rsidP="00174EAE">
      <w:pPr>
        <w:spacing w:after="0" w:line="240" w:lineRule="auto"/>
        <w:rPr>
          <w:rFonts w:ascii="Arial" w:hAnsi="Arial" w:cs="Arial"/>
        </w:rPr>
      </w:pPr>
    </w:p>
    <w:p w:rsidR="00F45472" w:rsidRDefault="00F45472" w:rsidP="00174EAE">
      <w:pPr>
        <w:spacing w:after="0" w:line="240" w:lineRule="auto"/>
        <w:rPr>
          <w:rFonts w:ascii="Arial" w:hAnsi="Arial" w:cs="Arial"/>
        </w:rPr>
      </w:pPr>
      <w:r w:rsidRPr="00174EAE">
        <w:rPr>
          <w:rFonts w:ascii="Arial" w:hAnsi="Arial" w:cs="Arial"/>
        </w:rPr>
        <w:t xml:space="preserve">An effective CPDL framework </w:t>
      </w:r>
      <w:r w:rsidR="00E0643B">
        <w:rPr>
          <w:rFonts w:ascii="Arial" w:hAnsi="Arial" w:cs="Arial"/>
        </w:rPr>
        <w:t xml:space="preserve"> based on a standard </w:t>
      </w:r>
      <w:r w:rsidRPr="00174EAE">
        <w:rPr>
          <w:rFonts w:ascii="Arial" w:hAnsi="Arial" w:cs="Arial"/>
        </w:rPr>
        <w:t xml:space="preserve">should incorporate the means to support the achievement of greater consistency of professional development support across the school system during the first 3 years of teachers’ careers and increase the proportion of schools that see it as a continuum from recruitment to ITE through to senior levels.  </w:t>
      </w:r>
    </w:p>
    <w:p w:rsidR="00BC0677" w:rsidRDefault="00BC0677">
      <w:pPr>
        <w:rPr>
          <w:rFonts w:ascii="Arial" w:hAnsi="Arial" w:cs="Arial"/>
        </w:rPr>
      </w:pPr>
    </w:p>
    <w:p w:rsidR="00F45472" w:rsidRPr="006D4E58" w:rsidRDefault="00E0643B" w:rsidP="00BC0677">
      <w:pPr>
        <w:spacing w:after="0" w:line="240" w:lineRule="auto"/>
        <w:rPr>
          <w:rFonts w:ascii="Arial" w:hAnsi="Arial" w:cs="Arial"/>
          <w:b/>
        </w:rPr>
      </w:pPr>
      <w:r>
        <w:rPr>
          <w:rFonts w:ascii="Arial" w:hAnsi="Arial" w:cs="Arial"/>
          <w:b/>
        </w:rPr>
        <w:t>4.</w:t>
      </w:r>
      <w:r w:rsidR="00BC0677">
        <w:rPr>
          <w:rFonts w:ascii="Arial" w:hAnsi="Arial" w:cs="Arial"/>
          <w:b/>
        </w:rPr>
        <w:t>5</w:t>
      </w:r>
      <w:r w:rsidR="00F45472" w:rsidRPr="006D4E58">
        <w:rPr>
          <w:rFonts w:ascii="Arial" w:hAnsi="Arial" w:cs="Arial"/>
          <w:b/>
        </w:rPr>
        <w:tab/>
        <w:t xml:space="preserve">The focus on leadership CPDL </w:t>
      </w:r>
    </w:p>
    <w:p w:rsidR="00F45472" w:rsidRPr="00174EAE" w:rsidRDefault="00F45472" w:rsidP="00174EAE">
      <w:pPr>
        <w:spacing w:after="0" w:line="240" w:lineRule="auto"/>
        <w:rPr>
          <w:rFonts w:ascii="Arial" w:hAnsi="Arial" w:cs="Arial"/>
        </w:rPr>
      </w:pPr>
    </w:p>
    <w:p w:rsidR="004A32A3" w:rsidRDefault="00F45472" w:rsidP="00EC2445">
      <w:pPr>
        <w:spacing w:after="0" w:line="240" w:lineRule="auto"/>
        <w:rPr>
          <w:rFonts w:ascii="Arial" w:hAnsi="Arial" w:cs="Arial"/>
        </w:rPr>
      </w:pPr>
      <w:r w:rsidRPr="00174EAE">
        <w:rPr>
          <w:rFonts w:ascii="Arial" w:hAnsi="Arial" w:cs="Arial"/>
        </w:rPr>
        <w:t xml:space="preserve">Many CPDL initiatives at national and local level tend towards CPDL that is explicitly linked to career progression through stages of leadership and management within schools, academies and MATS. This emphasis has often been at the cost of recognising the value of promoting and providing well-structured national CPDL frameworks that specifically address the development of learning and teaching as being of equal value to those which focus on leadership. </w:t>
      </w:r>
    </w:p>
    <w:p w:rsidR="004A32A3" w:rsidRDefault="004A32A3" w:rsidP="00EC2445">
      <w:pPr>
        <w:spacing w:after="0" w:line="240" w:lineRule="auto"/>
        <w:rPr>
          <w:rFonts w:ascii="Arial" w:hAnsi="Arial" w:cs="Arial"/>
        </w:rPr>
      </w:pPr>
    </w:p>
    <w:p w:rsidR="004A32A3" w:rsidRDefault="00F45472" w:rsidP="00EC2445">
      <w:pPr>
        <w:spacing w:after="0" w:line="240" w:lineRule="auto"/>
        <w:rPr>
          <w:rFonts w:ascii="Arial" w:hAnsi="Arial" w:cs="Arial"/>
        </w:rPr>
      </w:pPr>
      <w:r w:rsidRPr="00174EAE">
        <w:rPr>
          <w:rFonts w:ascii="Arial" w:hAnsi="Arial" w:cs="Arial"/>
        </w:rPr>
        <w:t xml:space="preserve">The model outlined below provides a more balanced approach where learning and teaching are not in the shadow of leadership and management but are part of a broader offer providing equally-valued career paths within an overarching perspective on teacher career progression. </w:t>
      </w:r>
    </w:p>
    <w:p w:rsidR="004A32A3" w:rsidRDefault="004A32A3" w:rsidP="00EC2445">
      <w:pPr>
        <w:spacing w:after="0" w:line="240" w:lineRule="auto"/>
        <w:rPr>
          <w:rFonts w:ascii="Arial" w:hAnsi="Arial" w:cs="Arial"/>
        </w:rPr>
      </w:pPr>
    </w:p>
    <w:p w:rsidR="00BC0677" w:rsidRDefault="00EC2445" w:rsidP="00EC2445">
      <w:pPr>
        <w:spacing w:after="0" w:line="240" w:lineRule="auto"/>
        <w:rPr>
          <w:rFonts w:ascii="Arial" w:hAnsi="Arial" w:cs="Arial"/>
        </w:rPr>
      </w:pPr>
      <w:r>
        <w:rPr>
          <w:rFonts w:ascii="Arial" w:hAnsi="Arial" w:cs="Arial"/>
        </w:rPr>
        <w:t xml:space="preserve">The first 4 stages are clearly </w:t>
      </w:r>
      <w:r w:rsidRPr="0022648A">
        <w:rPr>
          <w:rFonts w:ascii="Arial" w:hAnsi="Arial" w:cs="Arial"/>
        </w:rPr>
        <w:t xml:space="preserve">associated specifically with </w:t>
      </w:r>
      <w:r>
        <w:rPr>
          <w:rFonts w:ascii="Arial" w:hAnsi="Arial" w:cs="Arial"/>
        </w:rPr>
        <w:t xml:space="preserve">identifiable </w:t>
      </w:r>
      <w:r w:rsidRPr="0022648A">
        <w:rPr>
          <w:rFonts w:ascii="Arial" w:hAnsi="Arial" w:cs="Arial"/>
        </w:rPr>
        <w:t>years - NQT etc</w:t>
      </w:r>
      <w:r w:rsidR="00E0643B">
        <w:rPr>
          <w:rFonts w:ascii="Arial" w:hAnsi="Arial" w:cs="Arial"/>
        </w:rPr>
        <w:t>. -</w:t>
      </w:r>
      <w:r w:rsidRPr="0022648A">
        <w:rPr>
          <w:rFonts w:ascii="Arial" w:hAnsi="Arial" w:cs="Arial"/>
        </w:rPr>
        <w:t xml:space="preserve"> but the triangles themselves are about career progression and status , assumes time passing but not measured in specific year stages but rather the profession of the individual themselves</w:t>
      </w:r>
      <w:r w:rsidR="00E0643B">
        <w:rPr>
          <w:rFonts w:ascii="Arial" w:hAnsi="Arial" w:cs="Arial"/>
        </w:rPr>
        <w:t>.</w:t>
      </w:r>
      <w:r w:rsidRPr="0022648A">
        <w:rPr>
          <w:rFonts w:ascii="Arial" w:hAnsi="Arial" w:cs="Arial"/>
        </w:rPr>
        <w:t xml:space="preserve"> </w:t>
      </w:r>
    </w:p>
    <w:p w:rsidR="00BC0677" w:rsidRDefault="00BC0677">
      <w:pPr>
        <w:rPr>
          <w:rFonts w:ascii="Arial" w:hAnsi="Arial" w:cs="Arial"/>
        </w:rPr>
      </w:pPr>
      <w:r>
        <w:rPr>
          <w:rFonts w:ascii="Arial" w:hAnsi="Arial" w:cs="Arial"/>
        </w:rPr>
        <w:br w:type="page"/>
      </w:r>
    </w:p>
    <w:p w:rsidR="00EC2445" w:rsidRDefault="00EC2445" w:rsidP="00EC2445">
      <w:pPr>
        <w:spacing w:after="0" w:line="240" w:lineRule="auto"/>
        <w:rPr>
          <w:rFonts w:ascii="Arial" w:hAnsi="Arial" w:cs="Arial"/>
        </w:rPr>
      </w:pPr>
    </w:p>
    <w:p w:rsidR="00EC2445" w:rsidRDefault="00EC2445" w:rsidP="00EC2445">
      <w:pPr>
        <w:spacing w:after="0" w:line="240" w:lineRule="auto"/>
        <w:rPr>
          <w:rFonts w:ascii="Arial" w:hAnsi="Arial" w:cs="Arial"/>
        </w:rPr>
      </w:pPr>
    </w:p>
    <w:p w:rsidR="00F45472" w:rsidRDefault="00F45472" w:rsidP="00174EAE">
      <w:pPr>
        <w:spacing w:after="0" w:line="240" w:lineRule="auto"/>
        <w:rPr>
          <w:rFonts w:ascii="Arial" w:hAnsi="Arial" w:cs="Arial"/>
        </w:rPr>
      </w:pPr>
      <w:r w:rsidRPr="00174EAE">
        <w:rPr>
          <w:rFonts w:ascii="Arial" w:hAnsi="Arial" w:cs="Arial"/>
        </w:rPr>
        <w:t>Exemplars of roles / CPDL are used to illustrate links to the current situation. The College of Teaching could play a significant role in reaching these objectives.</w:t>
      </w:r>
    </w:p>
    <w:p w:rsidR="00F11A6D" w:rsidRDefault="00F11A6D" w:rsidP="00174EAE">
      <w:pPr>
        <w:spacing w:after="0" w:line="240" w:lineRule="auto"/>
        <w:rPr>
          <w:rFonts w:ascii="Arial" w:hAnsi="Arial" w:cs="Arial"/>
        </w:rPr>
      </w:pPr>
    </w:p>
    <w:p w:rsidR="00F11A6D" w:rsidRPr="00174EAE" w:rsidRDefault="00F11A6D" w:rsidP="00174EAE">
      <w:pPr>
        <w:spacing w:after="0" w:line="240" w:lineRule="auto"/>
        <w:rPr>
          <w:rFonts w:ascii="Arial" w:hAnsi="Arial" w:cs="Arial"/>
        </w:rPr>
      </w:pPr>
    </w:p>
    <w:p w:rsidR="00F45472" w:rsidRPr="00174EAE" w:rsidRDefault="00F45472" w:rsidP="00174EAE">
      <w:pPr>
        <w:spacing w:after="0" w:line="240" w:lineRule="auto"/>
        <w:rPr>
          <w:rFonts w:ascii="Arial" w:hAnsi="Arial" w:cs="Arial"/>
          <w:b/>
        </w:rPr>
      </w:pPr>
      <w:r w:rsidRPr="00174EAE">
        <w:rPr>
          <w:rFonts w:ascii="Arial" w:hAnsi="Arial" w:cs="Arial"/>
          <w:b/>
        </w:rPr>
        <w:t xml:space="preserve">              </w:t>
      </w:r>
    </w:p>
    <w:p w:rsidR="00F45472" w:rsidRPr="00174EAE" w:rsidRDefault="00F45472" w:rsidP="00174EAE">
      <w:pPr>
        <w:spacing w:after="0" w:line="240" w:lineRule="auto"/>
        <w:rPr>
          <w:rFonts w:ascii="Arial" w:hAnsi="Arial" w:cs="Arial"/>
          <w:b/>
        </w:rPr>
      </w:pPr>
      <w:r w:rsidRPr="00174EAE">
        <w:rPr>
          <w:rFonts w:ascii="Arial" w:hAnsi="Arial" w:cs="Arial"/>
          <w:b/>
        </w:rPr>
        <w:tab/>
      </w:r>
      <w:r w:rsidR="00174EAE">
        <w:rPr>
          <w:rFonts w:ascii="Arial" w:hAnsi="Arial" w:cs="Arial"/>
          <w:b/>
        </w:rPr>
        <w:t xml:space="preserve">   </w:t>
      </w:r>
      <w:r w:rsidRPr="00174EAE">
        <w:rPr>
          <w:rFonts w:ascii="Arial" w:hAnsi="Arial" w:cs="Arial"/>
          <w:b/>
        </w:rPr>
        <w:t xml:space="preserve"> Career progression                         Career progression through</w:t>
      </w:r>
    </w:p>
    <w:p w:rsidR="00F45472" w:rsidRPr="00174EAE" w:rsidRDefault="00F45472" w:rsidP="00174EAE">
      <w:pPr>
        <w:spacing w:after="0" w:line="240" w:lineRule="auto"/>
        <w:rPr>
          <w:rFonts w:ascii="Arial" w:hAnsi="Arial" w:cs="Arial"/>
          <w:b/>
        </w:rPr>
      </w:pPr>
      <w:r w:rsidRPr="00174EAE">
        <w:rPr>
          <w:rFonts w:ascii="Arial" w:hAnsi="Arial" w:cs="Arial"/>
          <w:b/>
        </w:rPr>
        <w:t xml:space="preserve">                through leadership                           subject/pedagogy/other                       </w:t>
      </w:r>
    </w:p>
    <w:p w:rsidR="00F45472" w:rsidRPr="00174EAE" w:rsidRDefault="00F45472" w:rsidP="00174EAE">
      <w:pPr>
        <w:spacing w:after="0" w:line="240" w:lineRule="auto"/>
        <w:rPr>
          <w:rFonts w:ascii="Arial" w:hAnsi="Arial" w:cs="Arial"/>
          <w:b/>
        </w:rPr>
      </w:pPr>
      <w:r w:rsidRPr="00174EAE">
        <w:rPr>
          <w:rFonts w:ascii="Arial" w:hAnsi="Arial" w:cs="Arial"/>
          <w:b/>
        </w:rPr>
        <w:t xml:space="preserve">                                                                                      specialism</w:t>
      </w:r>
    </w:p>
    <w:p w:rsidR="00F45472" w:rsidRPr="00174EAE" w:rsidRDefault="00F45472" w:rsidP="00174EAE">
      <w:pPr>
        <w:spacing w:after="0" w:line="240" w:lineRule="auto"/>
        <w:rPr>
          <w:rFonts w:ascii="Arial" w:hAnsi="Arial" w:cs="Arial"/>
          <w:b/>
        </w:rPr>
      </w:pPr>
    </w:p>
    <w:p w:rsidR="00F45472" w:rsidRPr="00174EAE" w:rsidRDefault="00F45472" w:rsidP="00174EAE">
      <w:pPr>
        <w:spacing w:after="0" w:line="240" w:lineRule="auto"/>
        <w:rPr>
          <w:rFonts w:ascii="Arial" w:hAnsi="Arial" w:cs="Arial"/>
          <w:b/>
        </w:rPr>
      </w:pPr>
      <w:r w:rsidRPr="00174EAE">
        <w:rPr>
          <w:rFonts w:ascii="Arial" w:hAnsi="Arial" w:cs="Arial"/>
          <w:b/>
          <w:noProof/>
          <w:lang w:eastAsia="en-GB"/>
        </w:rPr>
        <mc:AlternateContent>
          <mc:Choice Requires="wps">
            <w:drawing>
              <wp:anchor distT="0" distB="0" distL="114300" distR="114300" simplePos="0" relativeHeight="251659264" behindDoc="0" locked="0" layoutInCell="1" allowOverlap="1" wp14:anchorId="13063139" wp14:editId="6F9B2435">
                <wp:simplePos x="0" y="0"/>
                <wp:positionH relativeFrom="column">
                  <wp:posOffset>114300</wp:posOffset>
                </wp:positionH>
                <wp:positionV relativeFrom="paragraph">
                  <wp:posOffset>76200</wp:posOffset>
                </wp:positionV>
                <wp:extent cx="1727200" cy="2527300"/>
                <wp:effectExtent l="0" t="0" r="25400" b="25400"/>
                <wp:wrapNone/>
                <wp:docPr id="2" name="Straight Connector 2"/>
                <wp:cNvGraphicFramePr/>
                <a:graphic xmlns:a="http://schemas.openxmlformats.org/drawingml/2006/main">
                  <a:graphicData uri="http://schemas.microsoft.com/office/word/2010/wordprocessingShape">
                    <wps:wsp>
                      <wps:cNvCnPr/>
                      <wps:spPr>
                        <a:xfrm flipV="1">
                          <a:off x="0" y="0"/>
                          <a:ext cx="1727200" cy="2527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691EE3" id="Straight Connector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6pt" to="1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" strokecolor="black [3213]"/>
            </w:pict>
          </mc:Fallback>
        </mc:AlternateContent>
      </w:r>
      <w:r w:rsidRPr="00174EAE">
        <w:rPr>
          <w:rFonts w:ascii="Arial" w:hAnsi="Arial" w:cs="Arial"/>
          <w:b/>
          <w:noProof/>
          <w:lang w:eastAsia="en-GB"/>
        </w:rPr>
        <mc:AlternateContent>
          <mc:Choice Requires="wps">
            <w:drawing>
              <wp:anchor distT="0" distB="0" distL="114300" distR="114300" simplePos="0" relativeHeight="251662336" behindDoc="0" locked="0" layoutInCell="1" allowOverlap="1" wp14:anchorId="2DC8F08D" wp14:editId="10C12F43">
                <wp:simplePos x="0" y="0"/>
                <wp:positionH relativeFrom="column">
                  <wp:posOffset>3937000</wp:posOffset>
                </wp:positionH>
                <wp:positionV relativeFrom="paragraph">
                  <wp:posOffset>78740</wp:posOffset>
                </wp:positionV>
                <wp:extent cx="1828800" cy="2527300"/>
                <wp:effectExtent l="0" t="0" r="19050" b="25400"/>
                <wp:wrapNone/>
                <wp:docPr id="4" name="Straight Connector 4"/>
                <wp:cNvGraphicFramePr/>
                <a:graphic xmlns:a="http://schemas.openxmlformats.org/drawingml/2006/main">
                  <a:graphicData uri="http://schemas.microsoft.com/office/word/2010/wordprocessingShape">
                    <wps:wsp>
                      <wps:cNvCnPr/>
                      <wps:spPr>
                        <a:xfrm flipH="1" flipV="1">
                          <a:off x="0" y="0"/>
                          <a:ext cx="1828800" cy="252730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7852A3" id="Straight Connector 4"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pt,6.2pt" to="454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" strokecolor="black [3213]"/>
            </w:pict>
          </mc:Fallback>
        </mc:AlternateContent>
      </w:r>
      <w:r w:rsidRPr="00174EAE">
        <w:rPr>
          <w:rFonts w:ascii="Arial" w:hAnsi="Arial" w:cs="Arial"/>
          <w:b/>
          <w:noProof/>
          <w:lang w:eastAsia="en-GB"/>
        </w:rPr>
        <mc:AlternateContent>
          <mc:Choice Requires="wps">
            <w:drawing>
              <wp:anchor distT="0" distB="0" distL="114300" distR="114300" simplePos="0" relativeHeight="251661312" behindDoc="0" locked="0" layoutInCell="1" allowOverlap="1" wp14:anchorId="5E3ECF3E" wp14:editId="2AA15651">
                <wp:simplePos x="0" y="0"/>
                <wp:positionH relativeFrom="column">
                  <wp:posOffset>2235200</wp:posOffset>
                </wp:positionH>
                <wp:positionV relativeFrom="paragraph">
                  <wp:posOffset>78740</wp:posOffset>
                </wp:positionV>
                <wp:extent cx="1701800" cy="2527300"/>
                <wp:effectExtent l="0" t="0" r="31750" b="25400"/>
                <wp:wrapNone/>
                <wp:docPr id="3" name="Straight Connector 3"/>
                <wp:cNvGraphicFramePr/>
                <a:graphic xmlns:a="http://schemas.openxmlformats.org/drawingml/2006/main">
                  <a:graphicData uri="http://schemas.microsoft.com/office/word/2010/wordprocessingShape">
                    <wps:wsp>
                      <wps:cNvCnPr/>
                      <wps:spPr>
                        <a:xfrm flipV="1">
                          <a:off x="0" y="0"/>
                          <a:ext cx="1701800" cy="252730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0A2DD34E" id="Straight Connector 3"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pt,6.2pt" to="310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" strokecolor="black [3213]"/>
            </w:pict>
          </mc:Fallback>
        </mc:AlternateContent>
      </w:r>
      <w:r w:rsidRPr="00174EAE">
        <w:rPr>
          <w:rFonts w:ascii="Arial" w:hAnsi="Arial" w:cs="Arial"/>
          <w:b/>
          <w:noProof/>
          <w:lang w:eastAsia="en-GB"/>
        </w:rPr>
        <mc:AlternateContent>
          <mc:Choice Requires="wps">
            <w:drawing>
              <wp:anchor distT="0" distB="0" distL="114300" distR="114300" simplePos="0" relativeHeight="251660288" behindDoc="0" locked="0" layoutInCell="1" allowOverlap="1" wp14:anchorId="0A791E45" wp14:editId="638B036C">
                <wp:simplePos x="0" y="0"/>
                <wp:positionH relativeFrom="column">
                  <wp:posOffset>1841500</wp:posOffset>
                </wp:positionH>
                <wp:positionV relativeFrom="paragraph">
                  <wp:posOffset>78740</wp:posOffset>
                </wp:positionV>
                <wp:extent cx="1917700" cy="2527300"/>
                <wp:effectExtent l="0" t="0" r="25400" b="25400"/>
                <wp:wrapNone/>
                <wp:docPr id="5" name="Straight Connector 5"/>
                <wp:cNvGraphicFramePr/>
                <a:graphic xmlns:a="http://schemas.openxmlformats.org/drawingml/2006/main">
                  <a:graphicData uri="http://schemas.microsoft.com/office/word/2010/wordprocessingShape">
                    <wps:wsp>
                      <wps:cNvCnPr/>
                      <wps:spPr>
                        <a:xfrm flipH="1" flipV="1">
                          <a:off x="0" y="0"/>
                          <a:ext cx="1917700" cy="252730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1A4AC1" id="Straight Connector 5"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6.2pt" to="296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" strokecolor="black [3213]"/>
            </w:pict>
          </mc:Fallback>
        </mc:AlternateContent>
      </w:r>
      <w:r w:rsidRPr="00174EAE">
        <w:rPr>
          <w:rFonts w:ascii="Arial" w:hAnsi="Arial" w:cs="Arial"/>
          <w:b/>
        </w:rPr>
        <w:t xml:space="preserve">                        CEO/Exec Principals                   Teacher/ Professors</w:t>
      </w:r>
      <w:r w:rsidR="00E0643B">
        <w:rPr>
          <w:rFonts w:ascii="Arial" w:hAnsi="Arial" w:cs="Arial"/>
          <w:b/>
        </w:rPr>
        <w:t>/Authors</w:t>
      </w:r>
    </w:p>
    <w:p w:rsidR="00F45472" w:rsidRPr="00174EAE" w:rsidRDefault="00F45472" w:rsidP="00174EAE">
      <w:pPr>
        <w:spacing w:after="0" w:line="240" w:lineRule="auto"/>
        <w:rPr>
          <w:rFonts w:ascii="Arial" w:hAnsi="Arial" w:cs="Arial"/>
          <w:b/>
        </w:rPr>
      </w:pPr>
    </w:p>
    <w:p w:rsidR="00F45472" w:rsidRPr="00174EAE" w:rsidRDefault="00F45472" w:rsidP="00174EAE">
      <w:pPr>
        <w:spacing w:after="0" w:line="240" w:lineRule="auto"/>
        <w:rPr>
          <w:rFonts w:ascii="Arial" w:hAnsi="Arial" w:cs="Arial"/>
          <w:b/>
        </w:rPr>
      </w:pPr>
    </w:p>
    <w:p w:rsidR="00F45472" w:rsidRPr="00174EAE" w:rsidRDefault="00E0643B" w:rsidP="00174EAE">
      <w:pPr>
        <w:spacing w:after="0" w:line="240" w:lineRule="auto"/>
        <w:rPr>
          <w:rFonts w:ascii="Arial" w:hAnsi="Arial" w:cs="Arial"/>
          <w:b/>
        </w:rPr>
      </w:pPr>
      <w:r w:rsidRPr="00174EAE">
        <w:rPr>
          <w:rFonts w:ascii="Arial" w:hAnsi="Arial" w:cs="Arial"/>
          <w:b/>
          <w:noProof/>
          <w:lang w:eastAsia="en-GB"/>
        </w:rPr>
        <mc:AlternateContent>
          <mc:Choice Requires="wps">
            <w:drawing>
              <wp:anchor distT="0" distB="0" distL="114300" distR="114300" simplePos="0" relativeHeight="251664384" behindDoc="0" locked="0" layoutInCell="1" allowOverlap="1" wp14:anchorId="54892694" wp14:editId="2C99DDD9">
                <wp:simplePos x="0" y="0"/>
                <wp:positionH relativeFrom="column">
                  <wp:posOffset>2044700</wp:posOffset>
                </wp:positionH>
                <wp:positionV relativeFrom="paragraph">
                  <wp:posOffset>125730</wp:posOffset>
                </wp:positionV>
                <wp:extent cx="546100" cy="800100"/>
                <wp:effectExtent l="38100" t="38100" r="25400" b="19050"/>
                <wp:wrapNone/>
                <wp:docPr id="10" name="Straight Arrow Connector 10"/>
                <wp:cNvGraphicFramePr/>
                <a:graphic xmlns:a="http://schemas.openxmlformats.org/drawingml/2006/main">
                  <a:graphicData uri="http://schemas.microsoft.com/office/word/2010/wordprocessingShape">
                    <wps:wsp>
                      <wps:cNvCnPr/>
                      <wps:spPr>
                        <a:xfrm flipH="1" flipV="1">
                          <a:off x="0" y="0"/>
                          <a:ext cx="546100" cy="800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BC9DFC7" id="_x0000_t32" coordsize="21600,21600" o:spt="32" o:oned="t" path="m,l21600,21600e" filled="f">
                <v:path arrowok="t" fillok="f" o:connecttype="none"/>
                <o:lock v:ext="edit" shapetype="t"/>
              </v:shapetype>
              <v:shape id="Straight Arrow Connector 10" o:spid="_x0000_s1026" type="#_x0000_t32" style="position:absolute;margin-left:161pt;margin-top:9.9pt;width:43pt;height:63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" strokecolor="#4a7ebb">
                <v:stroke endarrow="open"/>
              </v:shape>
            </w:pict>
          </mc:Fallback>
        </mc:AlternateContent>
      </w:r>
      <w:r w:rsidR="00F45472" w:rsidRPr="00174EAE">
        <w:rPr>
          <w:rFonts w:ascii="Arial" w:hAnsi="Arial" w:cs="Arial"/>
          <w:b/>
          <w:noProof/>
          <w:lang w:eastAsia="en-GB"/>
        </w:rPr>
        <mc:AlternateContent>
          <mc:Choice Requires="wps">
            <w:drawing>
              <wp:anchor distT="0" distB="0" distL="114300" distR="114300" simplePos="0" relativeHeight="251663360" behindDoc="0" locked="0" layoutInCell="1" allowOverlap="1" wp14:anchorId="6CD68713" wp14:editId="7D08C561">
                <wp:simplePos x="0" y="0"/>
                <wp:positionH relativeFrom="column">
                  <wp:posOffset>3270250</wp:posOffset>
                </wp:positionH>
                <wp:positionV relativeFrom="paragraph">
                  <wp:posOffset>33655</wp:posOffset>
                </wp:positionV>
                <wp:extent cx="558800" cy="889000"/>
                <wp:effectExtent l="0" t="38100" r="50800" b="25400"/>
                <wp:wrapNone/>
                <wp:docPr id="9" name="Straight Arrow Connector 9"/>
                <wp:cNvGraphicFramePr/>
                <a:graphic xmlns:a="http://schemas.openxmlformats.org/drawingml/2006/main">
                  <a:graphicData uri="http://schemas.microsoft.com/office/word/2010/wordprocessingShape">
                    <wps:wsp>
                      <wps:cNvCnPr/>
                      <wps:spPr>
                        <a:xfrm flipV="1">
                          <a:off x="0" y="0"/>
                          <a:ext cx="558800" cy="889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3ACDCD" id="Straight Arrow Connector 9" o:spid="_x0000_s1026" type="#_x0000_t32" style="position:absolute;margin-left:257.5pt;margin-top:2.65pt;width:44pt;height:70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" strokecolor="#4579b8 [3044]">
                <v:stroke endarrow="open"/>
              </v:shape>
            </w:pict>
          </mc:Fallback>
        </mc:AlternateContent>
      </w:r>
    </w:p>
    <w:p w:rsidR="00F45472" w:rsidRPr="00174EAE" w:rsidRDefault="00F45472" w:rsidP="00174EAE">
      <w:pPr>
        <w:spacing w:after="0" w:line="240" w:lineRule="auto"/>
        <w:rPr>
          <w:rFonts w:ascii="Arial" w:hAnsi="Arial" w:cs="Arial"/>
          <w:b/>
        </w:rPr>
      </w:pPr>
    </w:p>
    <w:p w:rsidR="00F45472" w:rsidRPr="00174EAE" w:rsidRDefault="00F45472" w:rsidP="00174EAE">
      <w:pPr>
        <w:spacing w:after="0" w:line="240" w:lineRule="auto"/>
        <w:rPr>
          <w:rFonts w:ascii="Arial" w:hAnsi="Arial" w:cs="Arial"/>
          <w:b/>
        </w:rPr>
      </w:pPr>
    </w:p>
    <w:p w:rsidR="00F45472" w:rsidRPr="00174EAE" w:rsidRDefault="00F45472" w:rsidP="00174EAE">
      <w:pPr>
        <w:spacing w:after="0" w:line="240" w:lineRule="auto"/>
        <w:ind w:left="1440" w:firstLine="720"/>
        <w:rPr>
          <w:rFonts w:ascii="Arial" w:hAnsi="Arial" w:cs="Arial"/>
          <w:b/>
        </w:rPr>
      </w:pPr>
      <w:r w:rsidRPr="00174EAE">
        <w:rPr>
          <w:rFonts w:ascii="Arial" w:hAnsi="Arial" w:cs="Arial"/>
          <w:b/>
        </w:rPr>
        <w:t xml:space="preserve">Leadership </w:t>
      </w:r>
      <w:r w:rsidRPr="00174EAE">
        <w:rPr>
          <w:rFonts w:ascii="Arial" w:hAnsi="Arial" w:cs="Arial"/>
          <w:b/>
        </w:rPr>
        <w:tab/>
      </w:r>
      <w:r w:rsidRPr="00174EAE">
        <w:rPr>
          <w:rFonts w:ascii="Arial" w:hAnsi="Arial" w:cs="Arial"/>
          <w:b/>
        </w:rPr>
        <w:tab/>
      </w:r>
      <w:r w:rsidRPr="00174EAE">
        <w:rPr>
          <w:rFonts w:ascii="Arial" w:hAnsi="Arial" w:cs="Arial"/>
          <w:b/>
        </w:rPr>
        <w:tab/>
      </w:r>
      <w:r w:rsidRPr="00174EAE">
        <w:rPr>
          <w:rFonts w:ascii="Arial" w:hAnsi="Arial" w:cs="Arial"/>
          <w:b/>
        </w:rPr>
        <w:tab/>
        <w:t xml:space="preserve">SENCO </w:t>
      </w:r>
    </w:p>
    <w:p w:rsidR="00F45472" w:rsidRPr="00174EAE" w:rsidRDefault="00F45472" w:rsidP="00174EAE">
      <w:pPr>
        <w:spacing w:after="0" w:line="240" w:lineRule="auto"/>
        <w:ind w:left="4320" w:firstLine="720"/>
        <w:rPr>
          <w:rFonts w:ascii="Arial" w:hAnsi="Arial" w:cs="Arial"/>
          <w:b/>
        </w:rPr>
      </w:pPr>
      <w:r w:rsidRPr="00174EAE">
        <w:rPr>
          <w:rFonts w:ascii="Arial" w:hAnsi="Arial" w:cs="Arial"/>
          <w:b/>
        </w:rPr>
        <w:t xml:space="preserve">Primary PE Specialists                                                                                      </w:t>
      </w:r>
    </w:p>
    <w:p w:rsidR="00F45472" w:rsidRPr="00174EAE" w:rsidRDefault="00F45472" w:rsidP="00174EAE">
      <w:pPr>
        <w:spacing w:after="0" w:line="240" w:lineRule="auto"/>
        <w:ind w:left="2160"/>
        <w:rPr>
          <w:rFonts w:ascii="Arial" w:hAnsi="Arial" w:cs="Arial"/>
          <w:b/>
        </w:rPr>
      </w:pPr>
      <w:r w:rsidRPr="00174EAE">
        <w:rPr>
          <w:rFonts w:ascii="Arial" w:hAnsi="Arial" w:cs="Arial"/>
          <w:b/>
        </w:rPr>
        <w:t>Licence</w:t>
      </w:r>
      <w:r w:rsidRPr="00174EAE">
        <w:rPr>
          <w:rFonts w:ascii="Arial" w:hAnsi="Arial" w:cs="Arial"/>
          <w:b/>
          <w:noProof/>
          <w:lang w:eastAsia="en-GB"/>
        </w:rPr>
        <w:t>d</w:t>
      </w:r>
      <w:r w:rsidRPr="00174EAE">
        <w:rPr>
          <w:rFonts w:ascii="Arial" w:hAnsi="Arial" w:cs="Arial"/>
          <w:b/>
        </w:rPr>
        <w:t xml:space="preserve">     </w:t>
      </w:r>
      <w:r w:rsidRPr="00174EAE">
        <w:rPr>
          <w:rFonts w:ascii="Arial" w:hAnsi="Arial" w:cs="Arial"/>
          <w:b/>
        </w:rPr>
        <w:tab/>
      </w:r>
      <w:r w:rsidRPr="00174EAE">
        <w:rPr>
          <w:rFonts w:ascii="Arial" w:hAnsi="Arial" w:cs="Arial"/>
          <w:b/>
        </w:rPr>
        <w:tab/>
      </w:r>
      <w:r w:rsidRPr="00174EAE">
        <w:rPr>
          <w:rFonts w:ascii="Arial" w:hAnsi="Arial" w:cs="Arial"/>
          <w:b/>
        </w:rPr>
        <w:tab/>
        <w:t xml:space="preserve">       Masters/EdD/PhD</w:t>
      </w:r>
    </w:p>
    <w:p w:rsidR="00F45472" w:rsidRPr="00174EAE" w:rsidRDefault="00F45472" w:rsidP="00174EAE">
      <w:pPr>
        <w:spacing w:after="0" w:line="240" w:lineRule="auto"/>
        <w:ind w:left="1440" w:firstLine="720"/>
        <w:rPr>
          <w:rFonts w:ascii="Arial" w:hAnsi="Arial" w:cs="Arial"/>
          <w:b/>
        </w:rPr>
      </w:pPr>
      <w:r w:rsidRPr="00174EAE">
        <w:rPr>
          <w:rFonts w:ascii="Arial" w:hAnsi="Arial" w:cs="Arial"/>
          <w:b/>
        </w:rPr>
        <w:t>Provision</w:t>
      </w:r>
      <w:r w:rsidRPr="00174EAE">
        <w:rPr>
          <w:rFonts w:ascii="Arial" w:hAnsi="Arial" w:cs="Arial"/>
          <w:b/>
        </w:rPr>
        <w:tab/>
      </w:r>
      <w:r w:rsidRPr="00174EAE">
        <w:rPr>
          <w:rFonts w:ascii="Arial" w:hAnsi="Arial" w:cs="Arial"/>
          <w:b/>
        </w:rPr>
        <w:tab/>
        <w:t>SLEs</w:t>
      </w:r>
      <w:r w:rsidRPr="00174EAE">
        <w:rPr>
          <w:rFonts w:ascii="Arial" w:hAnsi="Arial" w:cs="Arial"/>
          <w:b/>
        </w:rPr>
        <w:tab/>
        <w:t xml:space="preserve">           School-led CPD</w:t>
      </w:r>
      <w:r w:rsidRPr="00174EAE">
        <w:rPr>
          <w:rFonts w:ascii="Arial" w:hAnsi="Arial" w:cs="Arial"/>
          <w:b/>
        </w:rPr>
        <w:tab/>
      </w:r>
    </w:p>
    <w:p w:rsidR="00F45472" w:rsidRPr="00174EAE" w:rsidRDefault="00F45472" w:rsidP="00174EAE">
      <w:pPr>
        <w:spacing w:after="0" w:line="240" w:lineRule="auto"/>
        <w:rPr>
          <w:rFonts w:ascii="Arial" w:hAnsi="Arial" w:cs="Arial"/>
          <w:b/>
        </w:rPr>
      </w:pPr>
      <w:r w:rsidRPr="00174EAE">
        <w:rPr>
          <w:rFonts w:ascii="Arial" w:hAnsi="Arial" w:cs="Arial"/>
          <w:b/>
        </w:rPr>
        <w:t xml:space="preserve">                                                                                       </w:t>
      </w:r>
    </w:p>
    <w:p w:rsidR="00F45472" w:rsidRPr="00174EAE" w:rsidRDefault="00F45472" w:rsidP="00174EAE">
      <w:pPr>
        <w:spacing w:after="0" w:line="240" w:lineRule="auto"/>
        <w:ind w:left="1440" w:firstLine="720"/>
        <w:rPr>
          <w:rFonts w:ascii="Arial" w:hAnsi="Arial" w:cs="Arial"/>
          <w:b/>
        </w:rPr>
      </w:pPr>
    </w:p>
    <w:p w:rsidR="00F45472" w:rsidRPr="00174EAE" w:rsidRDefault="00F45472" w:rsidP="00174EAE">
      <w:pPr>
        <w:spacing w:after="0" w:line="240" w:lineRule="auto"/>
        <w:rPr>
          <w:rFonts w:ascii="Arial" w:hAnsi="Arial" w:cs="Arial"/>
          <w:b/>
        </w:rPr>
      </w:pPr>
    </w:p>
    <w:tbl>
      <w:tblPr>
        <w:tblStyle w:val="TableGrid"/>
        <w:tblW w:w="0" w:type="auto"/>
        <w:tblInd w:w="-743" w:type="dxa"/>
        <w:tblLook w:val="04A0" w:firstRow="1" w:lastRow="0" w:firstColumn="1" w:lastColumn="0" w:noHBand="0" w:noVBand="1"/>
      </w:tblPr>
      <w:tblGrid>
        <w:gridCol w:w="1057"/>
        <w:gridCol w:w="8928"/>
      </w:tblGrid>
      <w:tr w:rsidR="00F45472" w:rsidRPr="00174EAE" w:rsidTr="00165618">
        <w:tc>
          <w:tcPr>
            <w:tcW w:w="1057" w:type="dxa"/>
          </w:tcPr>
          <w:p w:rsidR="00F45472" w:rsidRPr="00174EAE" w:rsidRDefault="00F45472" w:rsidP="00174EAE">
            <w:pPr>
              <w:jc w:val="center"/>
              <w:rPr>
                <w:rFonts w:ascii="Arial" w:hAnsi="Arial" w:cs="Arial"/>
                <w:b/>
              </w:rPr>
            </w:pPr>
            <w:r w:rsidRPr="00174EAE">
              <w:rPr>
                <w:rFonts w:ascii="Arial" w:hAnsi="Arial" w:cs="Arial"/>
                <w:b/>
              </w:rPr>
              <w:t>CPD</w:t>
            </w:r>
          </w:p>
        </w:tc>
        <w:tc>
          <w:tcPr>
            <w:tcW w:w="8928" w:type="dxa"/>
          </w:tcPr>
          <w:p w:rsidR="00F45472" w:rsidRPr="00174EAE" w:rsidRDefault="00F45472" w:rsidP="00174EAE">
            <w:pPr>
              <w:jc w:val="center"/>
              <w:rPr>
                <w:rFonts w:ascii="Arial" w:hAnsi="Arial" w:cs="Arial"/>
                <w:b/>
              </w:rPr>
            </w:pPr>
            <w:r w:rsidRPr="00174EAE">
              <w:rPr>
                <w:rFonts w:ascii="Arial" w:hAnsi="Arial" w:cs="Arial"/>
                <w:b/>
              </w:rPr>
              <w:t>RQT +1</w:t>
            </w:r>
          </w:p>
        </w:tc>
      </w:tr>
      <w:tr w:rsidR="00F45472" w:rsidRPr="00174EAE" w:rsidTr="00165618">
        <w:tc>
          <w:tcPr>
            <w:tcW w:w="1057" w:type="dxa"/>
          </w:tcPr>
          <w:p w:rsidR="00F45472" w:rsidRPr="00174EAE" w:rsidRDefault="00F45472" w:rsidP="00174EAE">
            <w:pPr>
              <w:jc w:val="center"/>
              <w:rPr>
                <w:rFonts w:ascii="Arial" w:hAnsi="Arial" w:cs="Arial"/>
                <w:b/>
              </w:rPr>
            </w:pPr>
            <w:r w:rsidRPr="00174EAE">
              <w:rPr>
                <w:rFonts w:ascii="Arial" w:hAnsi="Arial" w:cs="Arial"/>
                <w:b/>
              </w:rPr>
              <w:t>CPD</w:t>
            </w:r>
          </w:p>
        </w:tc>
        <w:tc>
          <w:tcPr>
            <w:tcW w:w="8928" w:type="dxa"/>
          </w:tcPr>
          <w:p w:rsidR="00F45472" w:rsidRPr="00174EAE" w:rsidRDefault="00F45472" w:rsidP="00174EAE">
            <w:pPr>
              <w:jc w:val="center"/>
              <w:rPr>
                <w:rFonts w:ascii="Arial" w:hAnsi="Arial" w:cs="Arial"/>
                <w:b/>
              </w:rPr>
            </w:pPr>
            <w:r w:rsidRPr="00174EAE">
              <w:rPr>
                <w:rFonts w:ascii="Arial" w:hAnsi="Arial" w:cs="Arial"/>
                <w:b/>
              </w:rPr>
              <w:t>RQT</w:t>
            </w:r>
          </w:p>
        </w:tc>
      </w:tr>
      <w:tr w:rsidR="00F45472" w:rsidRPr="00174EAE" w:rsidTr="00165618">
        <w:tc>
          <w:tcPr>
            <w:tcW w:w="1057" w:type="dxa"/>
          </w:tcPr>
          <w:p w:rsidR="00F45472" w:rsidRPr="00174EAE" w:rsidRDefault="00F45472" w:rsidP="00174EAE">
            <w:pPr>
              <w:jc w:val="center"/>
              <w:rPr>
                <w:rFonts w:ascii="Arial" w:hAnsi="Arial" w:cs="Arial"/>
                <w:b/>
              </w:rPr>
            </w:pPr>
            <w:r w:rsidRPr="00174EAE">
              <w:rPr>
                <w:rFonts w:ascii="Arial" w:hAnsi="Arial" w:cs="Arial"/>
                <w:b/>
              </w:rPr>
              <w:t>CPD</w:t>
            </w:r>
          </w:p>
        </w:tc>
        <w:tc>
          <w:tcPr>
            <w:tcW w:w="8928" w:type="dxa"/>
          </w:tcPr>
          <w:p w:rsidR="00F45472" w:rsidRPr="00174EAE" w:rsidRDefault="00F45472" w:rsidP="00174EAE">
            <w:pPr>
              <w:jc w:val="center"/>
              <w:rPr>
                <w:rFonts w:ascii="Arial" w:hAnsi="Arial" w:cs="Arial"/>
                <w:b/>
              </w:rPr>
            </w:pPr>
            <w:r w:rsidRPr="00174EAE">
              <w:rPr>
                <w:rFonts w:ascii="Arial" w:hAnsi="Arial" w:cs="Arial"/>
                <w:b/>
              </w:rPr>
              <w:t>NQT</w:t>
            </w:r>
          </w:p>
        </w:tc>
      </w:tr>
      <w:tr w:rsidR="00F45472" w:rsidRPr="00174EAE" w:rsidTr="00165618">
        <w:tc>
          <w:tcPr>
            <w:tcW w:w="1057" w:type="dxa"/>
          </w:tcPr>
          <w:p w:rsidR="00F45472" w:rsidRPr="00174EAE" w:rsidRDefault="00F45472" w:rsidP="00174EAE">
            <w:pPr>
              <w:jc w:val="center"/>
              <w:rPr>
                <w:rFonts w:ascii="Arial" w:hAnsi="Arial" w:cs="Arial"/>
                <w:b/>
              </w:rPr>
            </w:pPr>
            <w:r w:rsidRPr="00174EAE">
              <w:rPr>
                <w:rFonts w:ascii="Arial" w:hAnsi="Arial" w:cs="Arial"/>
                <w:b/>
              </w:rPr>
              <w:t>ITE</w:t>
            </w:r>
          </w:p>
        </w:tc>
        <w:tc>
          <w:tcPr>
            <w:tcW w:w="8928" w:type="dxa"/>
          </w:tcPr>
          <w:p w:rsidR="00F45472" w:rsidRPr="00174EAE" w:rsidRDefault="00F45472" w:rsidP="00174EAE">
            <w:pPr>
              <w:jc w:val="center"/>
              <w:rPr>
                <w:rFonts w:ascii="Arial" w:hAnsi="Arial" w:cs="Arial"/>
                <w:b/>
              </w:rPr>
            </w:pPr>
            <w:r w:rsidRPr="00174EAE">
              <w:rPr>
                <w:rFonts w:ascii="Arial" w:hAnsi="Arial" w:cs="Arial"/>
                <w:b/>
              </w:rPr>
              <w:t>Recruit to ITE</w:t>
            </w:r>
          </w:p>
        </w:tc>
      </w:tr>
      <w:tr w:rsidR="00F45472" w:rsidRPr="00174EAE" w:rsidTr="00165618">
        <w:tc>
          <w:tcPr>
            <w:tcW w:w="1057" w:type="dxa"/>
          </w:tcPr>
          <w:p w:rsidR="00F45472" w:rsidRPr="00174EAE" w:rsidRDefault="00F45472" w:rsidP="00174EAE">
            <w:pPr>
              <w:jc w:val="center"/>
              <w:rPr>
                <w:rFonts w:ascii="Arial" w:hAnsi="Arial" w:cs="Arial"/>
                <w:b/>
              </w:rPr>
            </w:pPr>
            <w:r w:rsidRPr="00174EAE">
              <w:rPr>
                <w:rFonts w:ascii="Arial" w:hAnsi="Arial" w:cs="Arial"/>
                <w:b/>
              </w:rPr>
              <w:t>Engage</w:t>
            </w:r>
          </w:p>
        </w:tc>
        <w:tc>
          <w:tcPr>
            <w:tcW w:w="8928" w:type="dxa"/>
          </w:tcPr>
          <w:p w:rsidR="00F45472" w:rsidRPr="00174EAE" w:rsidRDefault="00F45472" w:rsidP="00174EAE">
            <w:pPr>
              <w:jc w:val="center"/>
              <w:rPr>
                <w:rFonts w:ascii="Arial" w:hAnsi="Arial" w:cs="Arial"/>
                <w:b/>
              </w:rPr>
            </w:pPr>
            <w:r w:rsidRPr="00174EAE">
              <w:rPr>
                <w:rFonts w:ascii="Arial" w:hAnsi="Arial" w:cs="Arial"/>
                <w:b/>
              </w:rPr>
              <w:t>Engaging with schools – visits, volunteering, TAs</w:t>
            </w:r>
          </w:p>
        </w:tc>
      </w:tr>
    </w:tbl>
    <w:p w:rsidR="00F45472" w:rsidRPr="00174EAE" w:rsidRDefault="00F45472" w:rsidP="00174EAE">
      <w:pPr>
        <w:pStyle w:val="Default"/>
        <w:rPr>
          <w:b/>
          <w:bCs/>
          <w:sz w:val="22"/>
          <w:szCs w:val="22"/>
        </w:rPr>
      </w:pPr>
    </w:p>
    <w:p w:rsidR="00927E21" w:rsidRDefault="00927E21" w:rsidP="00174EAE">
      <w:pPr>
        <w:spacing w:after="0" w:line="240" w:lineRule="auto"/>
        <w:rPr>
          <w:rFonts w:ascii="Arial" w:hAnsi="Arial" w:cs="Arial"/>
          <w:b/>
          <w:bCs/>
        </w:rPr>
      </w:pPr>
    </w:p>
    <w:p w:rsidR="004A32A3" w:rsidRDefault="004A32A3" w:rsidP="002833B9">
      <w:pPr>
        <w:spacing w:after="0" w:line="240" w:lineRule="auto"/>
        <w:rPr>
          <w:rFonts w:ascii="Arial" w:hAnsi="Arial" w:cs="Arial"/>
          <w:b/>
          <w:bCs/>
        </w:rPr>
      </w:pPr>
    </w:p>
    <w:p w:rsidR="004A32A3" w:rsidRDefault="004A32A3">
      <w:pPr>
        <w:rPr>
          <w:rFonts w:ascii="Arial" w:hAnsi="Arial" w:cs="Arial"/>
          <w:b/>
          <w:bCs/>
        </w:rPr>
      </w:pPr>
      <w:r>
        <w:rPr>
          <w:rFonts w:ascii="Arial" w:hAnsi="Arial" w:cs="Arial"/>
          <w:b/>
          <w:bCs/>
        </w:rPr>
        <w:br w:type="page"/>
      </w:r>
    </w:p>
    <w:p w:rsidR="002833B9" w:rsidRPr="00324E64" w:rsidRDefault="002833B9" w:rsidP="002833B9">
      <w:pPr>
        <w:spacing w:after="0" w:line="240" w:lineRule="auto"/>
        <w:rPr>
          <w:rFonts w:ascii="Arial" w:hAnsi="Arial" w:cs="Arial"/>
          <w:b/>
          <w:bCs/>
        </w:rPr>
      </w:pPr>
      <w:r w:rsidRPr="00324E64">
        <w:rPr>
          <w:rFonts w:ascii="Arial" w:hAnsi="Arial" w:cs="Arial"/>
          <w:b/>
          <w:bCs/>
        </w:rPr>
        <w:lastRenderedPageBreak/>
        <w:t>Q5</w:t>
      </w:r>
      <w:r w:rsidR="00E0643B">
        <w:rPr>
          <w:rFonts w:ascii="Arial" w:hAnsi="Arial" w:cs="Arial"/>
          <w:b/>
          <w:bCs/>
        </w:rPr>
        <w:tab/>
        <w:t>Other issues</w:t>
      </w:r>
      <w:r w:rsidRPr="00324E64">
        <w:rPr>
          <w:rFonts w:ascii="Arial" w:hAnsi="Arial" w:cs="Arial"/>
          <w:b/>
          <w:bCs/>
        </w:rPr>
        <w:t xml:space="preserve"> </w:t>
      </w:r>
    </w:p>
    <w:p w:rsidR="001E3ACE" w:rsidRDefault="001E3ACE" w:rsidP="002833B9">
      <w:pPr>
        <w:spacing w:after="0" w:line="240" w:lineRule="auto"/>
        <w:rPr>
          <w:rFonts w:ascii="Arial" w:hAnsi="Arial" w:cs="Arial"/>
          <w:b/>
          <w:bCs/>
        </w:rPr>
      </w:pPr>
    </w:p>
    <w:p w:rsidR="005E6576" w:rsidRPr="0022648A" w:rsidRDefault="005E6576" w:rsidP="005E6576">
      <w:pPr>
        <w:spacing w:after="0" w:line="240" w:lineRule="auto"/>
        <w:rPr>
          <w:rFonts w:ascii="Arial" w:hAnsi="Arial" w:cs="Arial"/>
        </w:rPr>
      </w:pPr>
      <w:r>
        <w:rPr>
          <w:rFonts w:ascii="Arial" w:hAnsi="Arial" w:cs="Arial"/>
        </w:rPr>
        <w:t>As well as addressing the issues raised in our answer to questions 1 to 4, a</w:t>
      </w:r>
      <w:r w:rsidRPr="0022648A">
        <w:rPr>
          <w:rFonts w:ascii="Arial" w:hAnsi="Arial" w:cs="Arial"/>
        </w:rPr>
        <w:t xml:space="preserve"> widely adopted</w:t>
      </w:r>
      <w:r>
        <w:rPr>
          <w:rFonts w:ascii="Arial" w:hAnsi="Arial" w:cs="Arial"/>
        </w:rPr>
        <w:t xml:space="preserve"> CPDL </w:t>
      </w:r>
      <w:r w:rsidRPr="0022648A">
        <w:rPr>
          <w:rFonts w:ascii="Arial" w:hAnsi="Arial" w:cs="Arial"/>
        </w:rPr>
        <w:t xml:space="preserve">standard </w:t>
      </w:r>
      <w:r>
        <w:rPr>
          <w:rFonts w:ascii="Arial" w:hAnsi="Arial" w:cs="Arial"/>
        </w:rPr>
        <w:t>could also address the following wider issues for teachers, schools and the education system as a whole.</w:t>
      </w:r>
    </w:p>
    <w:p w:rsidR="002833B9" w:rsidRPr="0022648A" w:rsidRDefault="002833B9" w:rsidP="002833B9">
      <w:pPr>
        <w:spacing w:after="0" w:line="240" w:lineRule="auto"/>
        <w:rPr>
          <w:rFonts w:ascii="Arial" w:hAnsi="Arial" w:cs="Arial"/>
        </w:rPr>
      </w:pPr>
    </w:p>
    <w:p w:rsidR="002833B9" w:rsidRDefault="00EC2445" w:rsidP="002833B9">
      <w:pPr>
        <w:spacing w:after="0" w:line="240" w:lineRule="auto"/>
        <w:rPr>
          <w:rFonts w:ascii="Arial" w:hAnsi="Arial" w:cs="Arial"/>
          <w:b/>
        </w:rPr>
      </w:pPr>
      <w:r w:rsidRPr="00EC2445">
        <w:rPr>
          <w:rFonts w:ascii="Arial" w:hAnsi="Arial" w:cs="Arial"/>
          <w:b/>
        </w:rPr>
        <w:t>5.1</w:t>
      </w:r>
      <w:r w:rsidRPr="00EC2445">
        <w:rPr>
          <w:rFonts w:ascii="Arial" w:hAnsi="Arial" w:cs="Arial"/>
          <w:b/>
        </w:rPr>
        <w:tab/>
      </w:r>
      <w:r w:rsidR="005E6576">
        <w:rPr>
          <w:rFonts w:ascii="Arial" w:hAnsi="Arial" w:cs="Arial"/>
          <w:b/>
        </w:rPr>
        <w:t>Connectivity and p</w:t>
      </w:r>
      <w:r w:rsidR="002833B9" w:rsidRPr="00EC2445">
        <w:rPr>
          <w:rFonts w:ascii="Arial" w:hAnsi="Arial" w:cs="Arial"/>
          <w:b/>
        </w:rPr>
        <w:t>ortability of</w:t>
      </w:r>
      <w:r w:rsidR="00D85D40" w:rsidRPr="00EC2445">
        <w:rPr>
          <w:rFonts w:ascii="Arial" w:hAnsi="Arial" w:cs="Arial"/>
          <w:b/>
        </w:rPr>
        <w:t xml:space="preserve"> CPDL </w:t>
      </w:r>
      <w:r w:rsidR="002833B9" w:rsidRPr="00EC2445">
        <w:rPr>
          <w:rFonts w:ascii="Arial" w:hAnsi="Arial" w:cs="Arial"/>
          <w:b/>
        </w:rPr>
        <w:t>experience:</w:t>
      </w:r>
    </w:p>
    <w:p w:rsidR="005E6576" w:rsidRDefault="005E6576" w:rsidP="002833B9">
      <w:pPr>
        <w:spacing w:after="0" w:line="240" w:lineRule="auto"/>
        <w:rPr>
          <w:rFonts w:ascii="Arial" w:hAnsi="Arial" w:cs="Arial"/>
          <w:b/>
        </w:rPr>
      </w:pPr>
    </w:p>
    <w:p w:rsidR="005E6576" w:rsidRDefault="005E6576" w:rsidP="002833B9">
      <w:pPr>
        <w:spacing w:after="0" w:line="240" w:lineRule="auto"/>
        <w:rPr>
          <w:rFonts w:ascii="Arial" w:hAnsi="Arial" w:cs="Arial"/>
        </w:rPr>
      </w:pPr>
      <w:r w:rsidRPr="005E6576">
        <w:rPr>
          <w:rFonts w:ascii="Arial" w:hAnsi="Arial" w:cs="Arial"/>
        </w:rPr>
        <w:t xml:space="preserve">The </w:t>
      </w:r>
      <w:r w:rsidR="0097162A">
        <w:rPr>
          <w:rFonts w:ascii="Arial" w:hAnsi="Arial" w:cs="Arial"/>
        </w:rPr>
        <w:t xml:space="preserve">standard </w:t>
      </w:r>
      <w:r w:rsidRPr="005E6576">
        <w:rPr>
          <w:rFonts w:ascii="Arial" w:hAnsi="Arial" w:cs="Arial"/>
        </w:rPr>
        <w:t>could contribute to th</w:t>
      </w:r>
      <w:r>
        <w:rPr>
          <w:rFonts w:ascii="Arial" w:hAnsi="Arial" w:cs="Arial"/>
        </w:rPr>
        <w:t>ese</w:t>
      </w:r>
      <w:r w:rsidRPr="005E6576">
        <w:rPr>
          <w:rFonts w:ascii="Arial" w:hAnsi="Arial" w:cs="Arial"/>
        </w:rPr>
        <w:t xml:space="preserve"> issue</w:t>
      </w:r>
      <w:r>
        <w:rPr>
          <w:rFonts w:ascii="Arial" w:hAnsi="Arial" w:cs="Arial"/>
        </w:rPr>
        <w:t>s</w:t>
      </w:r>
      <w:r w:rsidRPr="005E6576">
        <w:rPr>
          <w:rFonts w:ascii="Arial" w:hAnsi="Arial" w:cs="Arial"/>
        </w:rPr>
        <w:t xml:space="preserve"> in </w:t>
      </w:r>
      <w:r>
        <w:rPr>
          <w:rFonts w:ascii="Arial" w:hAnsi="Arial" w:cs="Arial"/>
        </w:rPr>
        <w:t xml:space="preserve">several </w:t>
      </w:r>
      <w:r w:rsidRPr="005E6576">
        <w:rPr>
          <w:rFonts w:ascii="Arial" w:hAnsi="Arial" w:cs="Arial"/>
        </w:rPr>
        <w:t xml:space="preserve">ways. </w:t>
      </w:r>
    </w:p>
    <w:p w:rsidR="005E6576" w:rsidRDefault="005E6576" w:rsidP="002833B9">
      <w:pPr>
        <w:spacing w:after="0" w:line="240" w:lineRule="auto"/>
        <w:rPr>
          <w:rFonts w:ascii="Arial" w:hAnsi="Arial" w:cs="Arial"/>
        </w:rPr>
      </w:pPr>
    </w:p>
    <w:p w:rsidR="002833B9" w:rsidRDefault="005E6576" w:rsidP="002833B9">
      <w:pPr>
        <w:spacing w:after="0" w:line="240" w:lineRule="auto"/>
        <w:rPr>
          <w:rFonts w:ascii="Arial" w:hAnsi="Arial" w:cs="Arial"/>
        </w:rPr>
      </w:pPr>
      <w:r w:rsidRPr="005E6576">
        <w:rPr>
          <w:rFonts w:ascii="Arial" w:hAnsi="Arial" w:cs="Arial"/>
        </w:rPr>
        <w:t>S</w:t>
      </w:r>
      <w:r w:rsidR="002833B9" w:rsidRPr="0022648A">
        <w:rPr>
          <w:rFonts w:ascii="Arial" w:hAnsi="Arial" w:cs="Arial"/>
        </w:rPr>
        <w:t>chools where the CP offer is info</w:t>
      </w:r>
      <w:r>
        <w:rPr>
          <w:rFonts w:ascii="Arial" w:hAnsi="Arial" w:cs="Arial"/>
        </w:rPr>
        <w:t>r</w:t>
      </w:r>
      <w:r w:rsidR="002833B9" w:rsidRPr="0022648A">
        <w:rPr>
          <w:rFonts w:ascii="Arial" w:hAnsi="Arial" w:cs="Arial"/>
        </w:rPr>
        <w:t xml:space="preserve">med and framed by </w:t>
      </w:r>
      <w:r>
        <w:rPr>
          <w:rFonts w:ascii="Arial" w:hAnsi="Arial" w:cs="Arial"/>
        </w:rPr>
        <w:t>a</w:t>
      </w:r>
      <w:r w:rsidR="00D85D40">
        <w:rPr>
          <w:rFonts w:ascii="Arial" w:hAnsi="Arial" w:cs="Arial"/>
        </w:rPr>
        <w:t xml:space="preserve"> CPDL </w:t>
      </w:r>
      <w:r w:rsidR="002833B9" w:rsidRPr="0022648A">
        <w:rPr>
          <w:rFonts w:ascii="Arial" w:hAnsi="Arial" w:cs="Arial"/>
        </w:rPr>
        <w:t xml:space="preserve">standard </w:t>
      </w:r>
      <w:r>
        <w:rPr>
          <w:rFonts w:ascii="Arial" w:hAnsi="Arial" w:cs="Arial"/>
        </w:rPr>
        <w:t xml:space="preserve">would be more likely </w:t>
      </w:r>
      <w:r w:rsidR="002833B9" w:rsidRPr="0022648A">
        <w:rPr>
          <w:rFonts w:ascii="Arial" w:hAnsi="Arial" w:cs="Arial"/>
        </w:rPr>
        <w:t>to find that conn</w:t>
      </w:r>
      <w:r>
        <w:rPr>
          <w:rFonts w:ascii="Arial" w:hAnsi="Arial" w:cs="Arial"/>
        </w:rPr>
        <w:t>e</w:t>
      </w:r>
      <w:r w:rsidR="002833B9" w:rsidRPr="0022648A">
        <w:rPr>
          <w:rFonts w:ascii="Arial" w:hAnsi="Arial" w:cs="Arial"/>
        </w:rPr>
        <w:t>cting their st</w:t>
      </w:r>
      <w:r>
        <w:rPr>
          <w:rFonts w:ascii="Arial" w:hAnsi="Arial" w:cs="Arial"/>
        </w:rPr>
        <w:t>a</w:t>
      </w:r>
      <w:r w:rsidR="002833B9" w:rsidRPr="0022648A">
        <w:rPr>
          <w:rFonts w:ascii="Arial" w:hAnsi="Arial" w:cs="Arial"/>
        </w:rPr>
        <w:t>ff to those at other schools</w:t>
      </w:r>
      <w:r>
        <w:rPr>
          <w:rFonts w:ascii="Arial" w:hAnsi="Arial" w:cs="Arial"/>
        </w:rPr>
        <w:t xml:space="preserve"> who have adapted the standards</w:t>
      </w:r>
      <w:r w:rsidR="002833B9" w:rsidRPr="0022648A">
        <w:rPr>
          <w:rFonts w:ascii="Arial" w:hAnsi="Arial" w:cs="Arial"/>
        </w:rPr>
        <w:t>,</w:t>
      </w:r>
      <w:r>
        <w:rPr>
          <w:rFonts w:ascii="Arial" w:hAnsi="Arial" w:cs="Arial"/>
        </w:rPr>
        <w:t xml:space="preserve"> </w:t>
      </w:r>
      <w:r w:rsidR="002833B9" w:rsidRPr="0022648A">
        <w:rPr>
          <w:rFonts w:ascii="Arial" w:hAnsi="Arial" w:cs="Arial"/>
        </w:rPr>
        <w:t>for example throug</w:t>
      </w:r>
      <w:r>
        <w:rPr>
          <w:rFonts w:ascii="Arial" w:hAnsi="Arial" w:cs="Arial"/>
        </w:rPr>
        <w:t>h</w:t>
      </w:r>
      <w:r w:rsidR="002833B9" w:rsidRPr="0022648A">
        <w:rPr>
          <w:rFonts w:ascii="Arial" w:hAnsi="Arial" w:cs="Arial"/>
        </w:rPr>
        <w:t xml:space="preserve"> multi-school Joint Practice Development (JPD)</w:t>
      </w:r>
      <w:r>
        <w:rPr>
          <w:rFonts w:ascii="Arial" w:hAnsi="Arial" w:cs="Arial"/>
        </w:rPr>
        <w:t xml:space="preserve">, </w:t>
      </w:r>
      <w:r w:rsidR="002833B9" w:rsidRPr="0022648A">
        <w:rPr>
          <w:rFonts w:ascii="Arial" w:hAnsi="Arial" w:cs="Arial"/>
        </w:rPr>
        <w:t xml:space="preserve"> is more straigh</w:t>
      </w:r>
      <w:r>
        <w:rPr>
          <w:rFonts w:ascii="Arial" w:hAnsi="Arial" w:cs="Arial"/>
        </w:rPr>
        <w:t>t</w:t>
      </w:r>
      <w:r w:rsidR="002833B9" w:rsidRPr="0022648A">
        <w:rPr>
          <w:rFonts w:ascii="Arial" w:hAnsi="Arial" w:cs="Arial"/>
        </w:rPr>
        <w:t>forward because of gre</w:t>
      </w:r>
      <w:r>
        <w:rPr>
          <w:rFonts w:ascii="Arial" w:hAnsi="Arial" w:cs="Arial"/>
        </w:rPr>
        <w:t xml:space="preserve">ater degrees of commonality in approaches taken to CPDL. </w:t>
      </w:r>
    </w:p>
    <w:p w:rsidR="005E6576" w:rsidRDefault="005E6576" w:rsidP="002833B9">
      <w:pPr>
        <w:spacing w:after="0" w:line="240" w:lineRule="auto"/>
        <w:rPr>
          <w:rFonts w:ascii="Arial" w:hAnsi="Arial" w:cs="Arial"/>
        </w:rPr>
      </w:pPr>
    </w:p>
    <w:p w:rsidR="005E6576" w:rsidRPr="0022648A" w:rsidRDefault="005E6576" w:rsidP="002833B9">
      <w:pPr>
        <w:spacing w:after="0" w:line="240" w:lineRule="auto"/>
        <w:rPr>
          <w:rFonts w:ascii="Arial" w:hAnsi="Arial" w:cs="Arial"/>
        </w:rPr>
      </w:pPr>
      <w:r>
        <w:rPr>
          <w:rFonts w:ascii="Arial" w:hAnsi="Arial" w:cs="Arial"/>
        </w:rPr>
        <w:t>Given the relatively high mobility of teachers, having a system that encourages degrees of commonality for CPDL would provide a benchmark to support school making more informed judgements as to the quality of CPDL which candidates for posts have experienced, and potentially its impact on the teachers concerned, when seeking to appoint new staff.</w:t>
      </w:r>
    </w:p>
    <w:p w:rsidR="002833B9" w:rsidRPr="0022648A" w:rsidRDefault="002833B9" w:rsidP="002833B9">
      <w:pPr>
        <w:spacing w:after="0" w:line="240" w:lineRule="auto"/>
        <w:rPr>
          <w:rFonts w:ascii="Arial" w:hAnsi="Arial" w:cs="Arial"/>
        </w:rPr>
      </w:pPr>
    </w:p>
    <w:p w:rsidR="005E6576" w:rsidRDefault="005E6576" w:rsidP="00BC0677">
      <w:pPr>
        <w:spacing w:after="0" w:line="240" w:lineRule="auto"/>
        <w:rPr>
          <w:rFonts w:ascii="Arial" w:hAnsi="Arial" w:cs="Arial"/>
        </w:rPr>
      </w:pPr>
      <w:r>
        <w:rPr>
          <w:rFonts w:ascii="Arial" w:hAnsi="Arial" w:cs="Arial"/>
        </w:rPr>
        <w:t>One of the current</w:t>
      </w:r>
      <w:r w:rsidR="00551CAB">
        <w:rPr>
          <w:rFonts w:ascii="Arial" w:hAnsi="Arial" w:cs="Arial"/>
        </w:rPr>
        <w:t xml:space="preserve"> common national benchmarks that underpins the </w:t>
      </w:r>
      <w:r>
        <w:rPr>
          <w:rFonts w:ascii="Arial" w:hAnsi="Arial" w:cs="Arial"/>
        </w:rPr>
        <w:t xml:space="preserve">quality </w:t>
      </w:r>
      <w:r w:rsidR="00551CAB">
        <w:rPr>
          <w:rFonts w:ascii="Arial" w:hAnsi="Arial" w:cs="Arial"/>
        </w:rPr>
        <w:t xml:space="preserve">and portability </w:t>
      </w:r>
      <w:r>
        <w:rPr>
          <w:rFonts w:ascii="Arial" w:hAnsi="Arial" w:cs="Arial"/>
        </w:rPr>
        <w:t>of CPDL</w:t>
      </w:r>
      <w:r w:rsidR="00551CAB">
        <w:rPr>
          <w:rFonts w:ascii="Arial" w:hAnsi="Arial" w:cs="Arial"/>
        </w:rPr>
        <w:t xml:space="preserve"> for teachers </w:t>
      </w:r>
      <w:r>
        <w:rPr>
          <w:rFonts w:ascii="Arial" w:hAnsi="Arial" w:cs="Arial"/>
        </w:rPr>
        <w:t xml:space="preserve">is the external examiner system and </w:t>
      </w:r>
      <w:r w:rsidR="00551CAB">
        <w:rPr>
          <w:rFonts w:ascii="Arial" w:hAnsi="Arial" w:cs="Arial"/>
        </w:rPr>
        <w:t>Quality Assurance Agency benchmark statements for Masters level study provided by HEIs for teachers</w:t>
      </w:r>
      <w:r>
        <w:rPr>
          <w:rFonts w:ascii="Arial" w:hAnsi="Arial" w:cs="Arial"/>
        </w:rPr>
        <w:t>.</w:t>
      </w:r>
      <w:r w:rsidR="00551CAB">
        <w:rPr>
          <w:rFonts w:ascii="Arial" w:hAnsi="Arial" w:cs="Arial"/>
        </w:rPr>
        <w:t xml:space="preserve"> This is </w:t>
      </w:r>
      <w:r w:rsidR="00285EBF">
        <w:rPr>
          <w:rFonts w:ascii="Arial" w:hAnsi="Arial" w:cs="Arial"/>
        </w:rPr>
        <w:t>a robust</w:t>
      </w:r>
      <w:r w:rsidR="00551CAB">
        <w:rPr>
          <w:rFonts w:ascii="Arial" w:hAnsi="Arial" w:cs="Arial"/>
        </w:rPr>
        <w:t xml:space="preserve"> system and it would be appropriate for HEIs to contribute to the development of the </w:t>
      </w:r>
      <w:r w:rsidR="0097162A">
        <w:rPr>
          <w:rFonts w:ascii="Arial" w:hAnsi="Arial" w:cs="Arial"/>
        </w:rPr>
        <w:t xml:space="preserve">standard </w:t>
      </w:r>
      <w:r w:rsidR="00551CAB">
        <w:rPr>
          <w:rFonts w:ascii="Arial" w:hAnsi="Arial" w:cs="Arial"/>
        </w:rPr>
        <w:t xml:space="preserve">through bringing some of the ideas from this national system to the development process. </w:t>
      </w:r>
    </w:p>
    <w:p w:rsidR="00BC0677" w:rsidRDefault="00BC0677" w:rsidP="00BC0677">
      <w:pPr>
        <w:spacing w:after="0" w:line="240" w:lineRule="auto"/>
        <w:rPr>
          <w:rFonts w:ascii="Arial" w:hAnsi="Arial" w:cs="Arial"/>
        </w:rPr>
      </w:pPr>
    </w:p>
    <w:p w:rsidR="00E3426C" w:rsidRDefault="00E3426C" w:rsidP="002833B9">
      <w:pPr>
        <w:spacing w:after="0" w:line="240" w:lineRule="auto"/>
        <w:rPr>
          <w:rFonts w:ascii="Arial" w:hAnsi="Arial" w:cs="Arial"/>
          <w:b/>
        </w:rPr>
      </w:pPr>
      <w:r>
        <w:rPr>
          <w:rFonts w:ascii="Arial" w:hAnsi="Arial" w:cs="Arial"/>
          <w:b/>
        </w:rPr>
        <w:t xml:space="preserve">5.2 </w:t>
      </w:r>
      <w:r>
        <w:rPr>
          <w:rFonts w:ascii="Arial" w:hAnsi="Arial" w:cs="Arial"/>
          <w:b/>
        </w:rPr>
        <w:tab/>
        <w:t xml:space="preserve">The contribution of the standard to teacher supply and retention </w:t>
      </w:r>
    </w:p>
    <w:p w:rsidR="00E3426C" w:rsidRDefault="00E3426C" w:rsidP="002833B9">
      <w:pPr>
        <w:spacing w:after="0" w:line="240" w:lineRule="auto"/>
        <w:rPr>
          <w:rFonts w:ascii="Arial" w:hAnsi="Arial" w:cs="Arial"/>
          <w:b/>
        </w:rPr>
      </w:pPr>
    </w:p>
    <w:p w:rsidR="00E0643B" w:rsidRDefault="00F3179C" w:rsidP="00F3179C">
      <w:pPr>
        <w:spacing w:after="0" w:line="240" w:lineRule="auto"/>
        <w:rPr>
          <w:rFonts w:ascii="Arial" w:hAnsi="Arial" w:cs="Arial"/>
          <w:bCs/>
        </w:rPr>
      </w:pPr>
      <w:r w:rsidRPr="00F3179C">
        <w:rPr>
          <w:rFonts w:ascii="Arial" w:hAnsi="Arial" w:cs="Arial"/>
          <w:bCs/>
        </w:rPr>
        <w:t>There is a significantly growing challenge to the syst</w:t>
      </w:r>
      <w:r>
        <w:rPr>
          <w:rFonts w:ascii="Arial" w:hAnsi="Arial" w:cs="Arial"/>
          <w:bCs/>
        </w:rPr>
        <w:t>e</w:t>
      </w:r>
      <w:r w:rsidRPr="00F3179C">
        <w:rPr>
          <w:rFonts w:ascii="Arial" w:hAnsi="Arial" w:cs="Arial"/>
          <w:bCs/>
        </w:rPr>
        <w:t>m with resp</w:t>
      </w:r>
      <w:r>
        <w:rPr>
          <w:rFonts w:ascii="Arial" w:hAnsi="Arial" w:cs="Arial"/>
          <w:bCs/>
        </w:rPr>
        <w:t>e</w:t>
      </w:r>
      <w:r w:rsidRPr="00F3179C">
        <w:rPr>
          <w:rFonts w:ascii="Arial" w:hAnsi="Arial" w:cs="Arial"/>
          <w:bCs/>
        </w:rPr>
        <w:t xml:space="preserve">ct to the supply of highly qualified applicants for ITE </w:t>
      </w:r>
      <w:r>
        <w:rPr>
          <w:rFonts w:ascii="Arial" w:hAnsi="Arial" w:cs="Arial"/>
          <w:bCs/>
        </w:rPr>
        <w:t xml:space="preserve">and </w:t>
      </w:r>
      <w:r w:rsidR="00E0643B">
        <w:rPr>
          <w:rFonts w:ascii="Arial" w:hAnsi="Arial" w:cs="Arial"/>
          <w:bCs/>
        </w:rPr>
        <w:t xml:space="preserve">via </w:t>
      </w:r>
      <w:r>
        <w:rPr>
          <w:rFonts w:ascii="Arial" w:hAnsi="Arial" w:cs="Arial"/>
          <w:bCs/>
        </w:rPr>
        <w:t>other forms of recruitment such as returners to teaching and returners to the UK from overseas teaching posts. This is exacerbated by consistent concerns regarding retention. It is clear that there are several contributory factors which do not act in isolation. These include the public perception and valuing of the profession, the challenges of working as a teacher which are often subject to a much higher proportion of negative imagery in the press than the more positive aspects</w:t>
      </w:r>
      <w:r w:rsidR="00E0643B">
        <w:rPr>
          <w:rFonts w:ascii="Arial" w:hAnsi="Arial" w:cs="Arial"/>
          <w:bCs/>
        </w:rPr>
        <w:t xml:space="preserve"> and</w:t>
      </w:r>
      <w:r>
        <w:rPr>
          <w:rFonts w:ascii="Arial" w:hAnsi="Arial" w:cs="Arial"/>
          <w:bCs/>
        </w:rPr>
        <w:t xml:space="preserve"> the association of career progression and financial reward being primarily through leadership and management routes. </w:t>
      </w:r>
    </w:p>
    <w:p w:rsidR="00E0643B" w:rsidRPr="009E7108" w:rsidRDefault="00E0643B" w:rsidP="00E0643B">
      <w:pPr>
        <w:spacing w:after="0" w:line="240" w:lineRule="auto"/>
        <w:rPr>
          <w:rFonts w:ascii="Arial" w:hAnsi="Arial" w:cs="Arial"/>
          <w:color w:val="FF0000"/>
        </w:rPr>
      </w:pPr>
    </w:p>
    <w:p w:rsidR="001F68F1" w:rsidRDefault="00E0643B" w:rsidP="001F68F1">
      <w:pPr>
        <w:spacing w:after="0" w:line="240" w:lineRule="auto"/>
        <w:rPr>
          <w:rFonts w:ascii="Arial" w:hAnsi="Arial" w:cs="Arial"/>
        </w:rPr>
      </w:pPr>
      <w:r w:rsidRPr="00E0643B">
        <w:rPr>
          <w:rFonts w:ascii="Arial" w:hAnsi="Arial" w:cs="Arial"/>
        </w:rPr>
        <w:t xml:space="preserve">An effective, attractive and accessible CPDL offer can play an important role in encouraging potential teachers to consider this profession over other alternatives. If the nascent economic upturn accelerates then this may be become a more significant issue in terms of the careers alternative on offer to final year students and other career changers. Making this a seamless transition that is the “norm”, where, for example, School Direct Lead Schools and Universities are fully engaged with each other to design, develop, deliver – and promote – ongoing CPDL that is well-connected to ITT, will be a key factor in national as well as local </w:t>
      </w:r>
      <w:r w:rsidR="003B08CF">
        <w:rPr>
          <w:rFonts w:ascii="Arial" w:hAnsi="Arial" w:cs="Arial"/>
        </w:rPr>
        <w:t xml:space="preserve">recruitment </w:t>
      </w:r>
      <w:r w:rsidRPr="00E0643B">
        <w:rPr>
          <w:rFonts w:ascii="Arial" w:hAnsi="Arial" w:cs="Arial"/>
        </w:rPr>
        <w:t>success</w:t>
      </w:r>
      <w:r w:rsidR="001F68F1">
        <w:rPr>
          <w:rFonts w:ascii="Arial" w:hAnsi="Arial" w:cs="Arial"/>
        </w:rPr>
        <w:t>, particularly where t</w:t>
      </w:r>
      <w:r w:rsidR="001F68F1" w:rsidRPr="00174EAE">
        <w:rPr>
          <w:rFonts w:ascii="Arial" w:hAnsi="Arial" w:cs="Arial"/>
        </w:rPr>
        <w:t xml:space="preserve">he new supply chain model of School Direct is bringing the employing schools further back into the recruitment-to-course processes </w:t>
      </w:r>
      <w:r w:rsidR="001F68F1">
        <w:rPr>
          <w:rFonts w:ascii="Arial" w:hAnsi="Arial" w:cs="Arial"/>
        </w:rPr>
        <w:t xml:space="preserve">and increasing the numbers of students teachers who stay with the school that they trained with. </w:t>
      </w:r>
      <w:r w:rsidR="001F68F1" w:rsidRPr="00174EAE">
        <w:rPr>
          <w:rFonts w:ascii="Arial" w:hAnsi="Arial" w:cs="Arial"/>
        </w:rPr>
        <w:t xml:space="preserve"> </w:t>
      </w:r>
    </w:p>
    <w:p w:rsidR="001F68F1" w:rsidRDefault="001F68F1" w:rsidP="00BC0677">
      <w:pPr>
        <w:spacing w:after="0" w:line="240" w:lineRule="auto"/>
        <w:rPr>
          <w:rFonts w:ascii="Arial" w:hAnsi="Arial" w:cs="Arial"/>
        </w:rPr>
      </w:pPr>
    </w:p>
    <w:p w:rsidR="001F68F1" w:rsidRDefault="003B08CF" w:rsidP="00BC0677">
      <w:pPr>
        <w:spacing w:after="0" w:line="240" w:lineRule="auto"/>
        <w:rPr>
          <w:rFonts w:ascii="Arial" w:hAnsi="Arial" w:cs="Arial"/>
          <w:bCs/>
        </w:rPr>
      </w:pPr>
      <w:r>
        <w:rPr>
          <w:rFonts w:ascii="Arial" w:hAnsi="Arial" w:cs="Arial"/>
        </w:rPr>
        <w:t xml:space="preserve">A </w:t>
      </w:r>
      <w:r w:rsidR="00F3179C">
        <w:rPr>
          <w:rFonts w:ascii="Arial" w:hAnsi="Arial" w:cs="Arial"/>
          <w:bCs/>
        </w:rPr>
        <w:t xml:space="preserve">wide-spread deployment of a CPDL standard which promulgates a sense of entitlement to CPDL, accessible and meaningful provision and a sense of investment in individual teachers that goes way beyond the ITE and induction year could make an effective contribution to countering these supply problems - for individual schools and for the system as a whole.  </w:t>
      </w:r>
    </w:p>
    <w:p w:rsidR="001F68F1" w:rsidRDefault="001F68F1" w:rsidP="00BC0677">
      <w:pPr>
        <w:spacing w:after="0" w:line="240" w:lineRule="auto"/>
        <w:rPr>
          <w:rFonts w:ascii="Arial" w:hAnsi="Arial" w:cs="Arial"/>
          <w:bCs/>
        </w:rPr>
      </w:pPr>
    </w:p>
    <w:p w:rsidR="001F68F1" w:rsidRDefault="001F68F1">
      <w:pPr>
        <w:rPr>
          <w:rFonts w:ascii="Arial" w:hAnsi="Arial" w:cs="Arial"/>
          <w:b/>
        </w:rPr>
      </w:pPr>
      <w:r>
        <w:rPr>
          <w:rFonts w:ascii="Arial" w:hAnsi="Arial" w:cs="Arial"/>
          <w:b/>
        </w:rPr>
        <w:br w:type="page"/>
      </w:r>
    </w:p>
    <w:p w:rsidR="00423E50" w:rsidRPr="002D22A1" w:rsidRDefault="002D22A1" w:rsidP="00F3179C">
      <w:pPr>
        <w:spacing w:after="0" w:line="240" w:lineRule="auto"/>
        <w:rPr>
          <w:rFonts w:ascii="Arial" w:hAnsi="Arial" w:cs="Arial"/>
          <w:b/>
        </w:rPr>
      </w:pPr>
      <w:r w:rsidRPr="002D22A1">
        <w:rPr>
          <w:rFonts w:ascii="Arial" w:hAnsi="Arial" w:cs="Arial"/>
          <w:b/>
        </w:rPr>
        <w:lastRenderedPageBreak/>
        <w:t>5.</w:t>
      </w:r>
      <w:r w:rsidR="00F3179C">
        <w:rPr>
          <w:rFonts w:ascii="Arial" w:hAnsi="Arial" w:cs="Arial"/>
          <w:b/>
        </w:rPr>
        <w:t>3</w:t>
      </w:r>
      <w:r w:rsidRPr="002D22A1">
        <w:rPr>
          <w:rFonts w:ascii="Arial" w:hAnsi="Arial" w:cs="Arial"/>
          <w:b/>
        </w:rPr>
        <w:t xml:space="preserve"> </w:t>
      </w:r>
      <w:r>
        <w:rPr>
          <w:rFonts w:ascii="Arial" w:hAnsi="Arial" w:cs="Arial"/>
          <w:b/>
        </w:rPr>
        <w:t xml:space="preserve"> M</w:t>
      </w:r>
      <w:r w:rsidRPr="002D22A1">
        <w:rPr>
          <w:rFonts w:ascii="Arial" w:hAnsi="Arial" w:cs="Arial"/>
          <w:b/>
        </w:rPr>
        <w:t xml:space="preserve">odels of CPDL that link to ITE </w:t>
      </w:r>
      <w:r>
        <w:rPr>
          <w:rFonts w:ascii="Arial" w:hAnsi="Arial" w:cs="Arial"/>
          <w:b/>
        </w:rPr>
        <w:t>and the wider teacher standards</w:t>
      </w:r>
    </w:p>
    <w:p w:rsidR="002D22A1" w:rsidRDefault="002D22A1" w:rsidP="00FF4AF0">
      <w:pPr>
        <w:spacing w:after="0" w:line="240" w:lineRule="auto"/>
        <w:rPr>
          <w:rFonts w:ascii="Arial" w:hAnsi="Arial" w:cs="Arial"/>
          <w:b/>
        </w:rPr>
      </w:pPr>
    </w:p>
    <w:p w:rsidR="004B2E9E" w:rsidRPr="004B2E9E" w:rsidRDefault="004B2E9E" w:rsidP="0071040E">
      <w:pPr>
        <w:spacing w:after="0" w:line="240" w:lineRule="auto"/>
        <w:rPr>
          <w:rFonts w:ascii="Arial" w:hAnsi="Arial" w:cs="Arial"/>
          <w:bCs/>
        </w:rPr>
      </w:pPr>
      <w:r>
        <w:rPr>
          <w:rFonts w:ascii="Arial" w:hAnsi="Arial" w:cs="Arial"/>
          <w:bCs/>
        </w:rPr>
        <w:t xml:space="preserve">Another challenge for the </w:t>
      </w:r>
      <w:r w:rsidR="00095B34">
        <w:rPr>
          <w:rFonts w:ascii="Arial" w:hAnsi="Arial" w:cs="Arial"/>
          <w:bCs/>
        </w:rPr>
        <w:t xml:space="preserve">CPDL </w:t>
      </w:r>
      <w:r>
        <w:rPr>
          <w:rFonts w:ascii="Arial" w:hAnsi="Arial" w:cs="Arial"/>
          <w:bCs/>
        </w:rPr>
        <w:t>standard is how is</w:t>
      </w:r>
      <w:r w:rsidR="00095B34">
        <w:rPr>
          <w:rFonts w:ascii="Arial" w:hAnsi="Arial" w:cs="Arial"/>
          <w:bCs/>
        </w:rPr>
        <w:t xml:space="preserve"> they relate to and complement the current national teachers standards.</w:t>
      </w:r>
      <w:r w:rsidR="0071040E">
        <w:rPr>
          <w:rFonts w:ascii="Arial" w:hAnsi="Arial" w:cs="Arial"/>
          <w:bCs/>
        </w:rPr>
        <w:t xml:space="preserve"> </w:t>
      </w:r>
      <w:r w:rsidR="00095B34">
        <w:rPr>
          <w:rFonts w:ascii="Arial" w:hAnsi="Arial" w:cs="Arial"/>
          <w:bCs/>
        </w:rPr>
        <w:t>One construct for their relationship is for the CPDL standards to be framed so that they can help map the progress of an individual teacher, post their ITE year, against each of the national standards usin</w:t>
      </w:r>
      <w:r w:rsidR="0071040E">
        <w:rPr>
          <w:rFonts w:ascii="Arial" w:hAnsi="Arial" w:cs="Arial"/>
          <w:bCs/>
        </w:rPr>
        <w:t>g a universally accepted metric to give national consistency that is</w:t>
      </w:r>
      <w:r w:rsidR="00095B34">
        <w:rPr>
          <w:rFonts w:ascii="Arial" w:hAnsi="Arial" w:cs="Arial"/>
          <w:bCs/>
        </w:rPr>
        <w:t xml:space="preserve"> built into the CPDL standard, for measuring such progress. In doing this they could provide a clear mechanism for using the standards in a systematic fashion as teachers progress throughout their career.  </w:t>
      </w:r>
      <w:r>
        <w:rPr>
          <w:rFonts w:ascii="Arial" w:hAnsi="Arial" w:cs="Arial"/>
          <w:bCs/>
        </w:rPr>
        <w:t xml:space="preserve"> </w:t>
      </w:r>
      <w:r w:rsidRPr="004B2E9E">
        <w:rPr>
          <w:rFonts w:ascii="Arial" w:hAnsi="Arial" w:cs="Arial"/>
          <w:bCs/>
        </w:rPr>
        <w:t xml:space="preserve"> </w:t>
      </w:r>
    </w:p>
    <w:p w:rsidR="004B2E9E" w:rsidRDefault="004B2E9E" w:rsidP="00FF4AF0">
      <w:pPr>
        <w:spacing w:after="0" w:line="240" w:lineRule="auto"/>
        <w:rPr>
          <w:rFonts w:ascii="Arial" w:hAnsi="Arial" w:cs="Arial"/>
          <w:b/>
        </w:rPr>
      </w:pPr>
    </w:p>
    <w:p w:rsidR="00165618" w:rsidRDefault="00095B34" w:rsidP="00EF359C">
      <w:pPr>
        <w:spacing w:after="0" w:line="240" w:lineRule="auto"/>
        <w:rPr>
          <w:rFonts w:ascii="Arial" w:hAnsi="Arial" w:cs="Arial"/>
        </w:rPr>
      </w:pPr>
      <w:r>
        <w:rPr>
          <w:rFonts w:ascii="Arial" w:hAnsi="Arial" w:cs="Arial"/>
        </w:rPr>
        <w:t xml:space="preserve">This metric may, for example, be based on a </w:t>
      </w:r>
      <w:r w:rsidR="00165618">
        <w:rPr>
          <w:rFonts w:ascii="Arial" w:hAnsi="Arial" w:cs="Arial"/>
        </w:rPr>
        <w:t xml:space="preserve">judgement as to the </w:t>
      </w:r>
      <w:r>
        <w:rPr>
          <w:rFonts w:ascii="Arial" w:hAnsi="Arial" w:cs="Arial"/>
        </w:rPr>
        <w:t xml:space="preserve">degree to which </w:t>
      </w:r>
      <w:r w:rsidR="00E0643B">
        <w:rPr>
          <w:rFonts w:ascii="Arial" w:hAnsi="Arial" w:cs="Arial"/>
        </w:rPr>
        <w:t xml:space="preserve">teachers </w:t>
      </w:r>
      <w:r w:rsidR="00165618">
        <w:rPr>
          <w:rFonts w:ascii="Arial" w:hAnsi="Arial" w:cs="Arial"/>
        </w:rPr>
        <w:t xml:space="preserve">are expected to </w:t>
      </w:r>
      <w:r>
        <w:rPr>
          <w:rFonts w:ascii="Arial" w:hAnsi="Arial" w:cs="Arial"/>
        </w:rPr>
        <w:t>demonstrate the knowledge</w:t>
      </w:r>
      <w:r w:rsidR="00165618">
        <w:rPr>
          <w:rFonts w:ascii="Arial" w:hAnsi="Arial" w:cs="Arial"/>
        </w:rPr>
        <w:t>,</w:t>
      </w:r>
      <w:r>
        <w:rPr>
          <w:rFonts w:ascii="Arial" w:hAnsi="Arial" w:cs="Arial"/>
        </w:rPr>
        <w:t xml:space="preserve"> skills and understanding, as expressed in each of the 8 standards, at </w:t>
      </w:r>
      <w:r w:rsidR="00E0643B">
        <w:rPr>
          <w:rFonts w:ascii="Arial" w:hAnsi="Arial" w:cs="Arial"/>
        </w:rPr>
        <w:t>particular</w:t>
      </w:r>
      <w:r>
        <w:rPr>
          <w:rFonts w:ascii="Arial" w:hAnsi="Arial" w:cs="Arial"/>
        </w:rPr>
        <w:t xml:space="preserve"> point</w:t>
      </w:r>
      <w:r w:rsidR="00E0643B">
        <w:rPr>
          <w:rFonts w:ascii="Arial" w:hAnsi="Arial" w:cs="Arial"/>
        </w:rPr>
        <w:t>s</w:t>
      </w:r>
      <w:r>
        <w:rPr>
          <w:rFonts w:ascii="Arial" w:hAnsi="Arial" w:cs="Arial"/>
        </w:rPr>
        <w:t xml:space="preserve"> in their</w:t>
      </w:r>
      <w:r w:rsidR="00165618">
        <w:rPr>
          <w:rFonts w:ascii="Arial" w:hAnsi="Arial" w:cs="Arial"/>
        </w:rPr>
        <w:t xml:space="preserve"> career. These kind of relative measures of the degree to which a professional "competency"  is being demonstrated can be found for example in the SSATs Partnership Proposal for the College of Teaching where they are used to illustrate  levels of professional engagement.</w:t>
      </w:r>
      <w:r w:rsidR="00EF359C">
        <w:rPr>
          <w:rFonts w:ascii="Arial" w:hAnsi="Arial" w:cs="Arial"/>
        </w:rPr>
        <w:t xml:space="preserve"> this might be traditionally mapped against roles in the system , e.g. Deputy Head of Department, SLE, etc. but might also be mapped against other system wide measures, for example if the College of Teaching adopts a progressive membership scale. A key issue here is that what is judged to be </w:t>
      </w:r>
      <w:r w:rsidR="005B3F21">
        <w:rPr>
          <w:rFonts w:ascii="Arial" w:hAnsi="Arial" w:cs="Arial"/>
        </w:rPr>
        <w:t>"</w:t>
      </w:r>
      <w:r w:rsidR="00EF359C">
        <w:rPr>
          <w:rFonts w:ascii="Arial" w:hAnsi="Arial" w:cs="Arial"/>
        </w:rPr>
        <w:t>good</w:t>
      </w:r>
      <w:r w:rsidR="005B3F21">
        <w:rPr>
          <w:rFonts w:ascii="Arial" w:hAnsi="Arial" w:cs="Arial"/>
        </w:rPr>
        <w:t>"</w:t>
      </w:r>
      <w:r w:rsidR="00EF359C">
        <w:rPr>
          <w:rFonts w:ascii="Arial" w:hAnsi="Arial" w:cs="Arial"/>
        </w:rPr>
        <w:t xml:space="preserve"> at for example the end of a teachers' NQT year would not be the same measure used to judge "good" after 6 years teaching.</w:t>
      </w:r>
      <w:r w:rsidR="0071040E">
        <w:rPr>
          <w:rFonts w:ascii="Arial" w:hAnsi="Arial" w:cs="Arial"/>
        </w:rPr>
        <w:t xml:space="preserve"> We feel that this is an area worth further thinking and development.</w:t>
      </w:r>
    </w:p>
    <w:p w:rsidR="00EF359C" w:rsidRDefault="00EF359C" w:rsidP="00EF359C">
      <w:pPr>
        <w:spacing w:after="0" w:line="240" w:lineRule="auto"/>
        <w:rPr>
          <w:rFonts w:ascii="Arial" w:hAnsi="Arial" w:cs="Arial"/>
        </w:rPr>
      </w:pPr>
    </w:p>
    <w:p w:rsidR="003B08CF" w:rsidRDefault="00EF359C" w:rsidP="004A32A3">
      <w:pPr>
        <w:spacing w:after="0" w:line="240" w:lineRule="auto"/>
        <w:rPr>
          <w:rFonts w:ascii="Arial" w:hAnsi="Arial" w:cs="Arial"/>
        </w:rPr>
      </w:pPr>
      <w:r>
        <w:rPr>
          <w:rFonts w:ascii="Arial" w:hAnsi="Arial" w:cs="Arial"/>
        </w:rPr>
        <w:t xml:space="preserve">A range rather than a single line is used to represent the </w:t>
      </w:r>
      <w:r w:rsidR="00E0643B">
        <w:rPr>
          <w:rFonts w:ascii="Arial" w:hAnsi="Arial" w:cs="Arial"/>
        </w:rPr>
        <w:t>breadth and different rate of progression of different individuals in terms of where</w:t>
      </w:r>
      <w:r>
        <w:rPr>
          <w:rFonts w:ascii="Arial" w:hAnsi="Arial" w:cs="Arial"/>
        </w:rPr>
        <w:t xml:space="preserve"> teachers locate themselves against these measures as their career progresses.</w:t>
      </w:r>
      <w:r w:rsidR="00E0643B">
        <w:rPr>
          <w:rFonts w:ascii="Arial" w:hAnsi="Arial" w:cs="Arial"/>
        </w:rPr>
        <w:t xml:space="preserve"> This model also accommodates teachers whose encou</w:t>
      </w:r>
      <w:r w:rsidR="003B08CF">
        <w:rPr>
          <w:rFonts w:ascii="Arial" w:hAnsi="Arial" w:cs="Arial"/>
        </w:rPr>
        <w:t>rages,</w:t>
      </w:r>
      <w:r w:rsidR="00E0643B">
        <w:rPr>
          <w:rFonts w:ascii="Arial" w:hAnsi="Arial" w:cs="Arial"/>
        </w:rPr>
        <w:t xml:space="preserve"> and indeed require</w:t>
      </w:r>
      <w:r w:rsidR="003B08CF">
        <w:rPr>
          <w:rFonts w:ascii="Arial" w:hAnsi="Arial" w:cs="Arial"/>
        </w:rPr>
        <w:t>s,</w:t>
      </w:r>
      <w:r w:rsidR="00E0643B">
        <w:rPr>
          <w:rFonts w:ascii="Arial" w:hAnsi="Arial" w:cs="Arial"/>
        </w:rPr>
        <w:t xml:space="preserve"> that they advance further in resp</w:t>
      </w:r>
      <w:r w:rsidR="003B08CF">
        <w:rPr>
          <w:rFonts w:ascii="Arial" w:hAnsi="Arial" w:cs="Arial"/>
        </w:rPr>
        <w:t>e</w:t>
      </w:r>
      <w:r w:rsidR="00E0643B">
        <w:rPr>
          <w:rFonts w:ascii="Arial" w:hAnsi="Arial" w:cs="Arial"/>
        </w:rPr>
        <w:t>ct of some of the teacher standa</w:t>
      </w:r>
      <w:r w:rsidR="003B08CF">
        <w:rPr>
          <w:rFonts w:ascii="Arial" w:hAnsi="Arial" w:cs="Arial"/>
        </w:rPr>
        <w:t>r</w:t>
      </w:r>
      <w:r w:rsidR="00E0643B">
        <w:rPr>
          <w:rFonts w:ascii="Arial" w:hAnsi="Arial" w:cs="Arial"/>
        </w:rPr>
        <w:t>ds than others</w:t>
      </w:r>
      <w:r w:rsidR="003B08CF">
        <w:rPr>
          <w:rFonts w:ascii="Arial" w:hAnsi="Arial" w:cs="Arial"/>
        </w:rPr>
        <w:t xml:space="preserve">. </w:t>
      </w:r>
      <w:r w:rsidR="00165618">
        <w:rPr>
          <w:rFonts w:ascii="Arial" w:hAnsi="Arial" w:cs="Arial"/>
        </w:rPr>
        <w:t>An outline graphical representation of this construct is provided below</w:t>
      </w:r>
      <w:r w:rsidR="003B08CF">
        <w:rPr>
          <w:rFonts w:ascii="Arial" w:hAnsi="Arial" w:cs="Arial"/>
        </w:rPr>
        <w:t>.</w:t>
      </w:r>
    </w:p>
    <w:p w:rsidR="001F68F1" w:rsidRDefault="001F68F1" w:rsidP="004A32A3">
      <w:pPr>
        <w:spacing w:after="0" w:line="240" w:lineRule="auto"/>
        <w:rPr>
          <w:rFonts w:ascii="Arial" w:hAnsi="Arial" w:cs="Arial"/>
        </w:rPr>
      </w:pPr>
    </w:p>
    <w:p w:rsidR="001F68F1" w:rsidRDefault="001F68F1" w:rsidP="004A32A3">
      <w:pPr>
        <w:spacing w:after="0" w:line="240" w:lineRule="auto"/>
        <w:rPr>
          <w:rFonts w:ascii="Arial" w:hAnsi="Arial" w:cs="Arial"/>
        </w:rPr>
      </w:pPr>
    </w:p>
    <w:p w:rsidR="00165618" w:rsidRDefault="00EF359C" w:rsidP="00165618">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For </w:t>
      </w:r>
      <w:r w:rsidR="00165618">
        <w:rPr>
          <w:rFonts w:ascii="Arial" w:hAnsi="Arial" w:cs="Arial"/>
        </w:rPr>
        <w:t>Standard X</w:t>
      </w:r>
    </w:p>
    <w:p w:rsidR="00165618" w:rsidRDefault="00EF359C" w:rsidP="00165618">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217DA5D5" wp14:editId="6C4FAFEC">
                <wp:simplePos x="0" y="0"/>
                <wp:positionH relativeFrom="column">
                  <wp:posOffset>4828540</wp:posOffset>
                </wp:positionH>
                <wp:positionV relativeFrom="paragraph">
                  <wp:posOffset>134620</wp:posOffset>
                </wp:positionV>
                <wp:extent cx="27940" cy="2171700"/>
                <wp:effectExtent l="0" t="0" r="29210" b="19050"/>
                <wp:wrapNone/>
                <wp:docPr id="21" name="Straight Connector 21"/>
                <wp:cNvGraphicFramePr/>
                <a:graphic xmlns:a="http://schemas.openxmlformats.org/drawingml/2006/main">
                  <a:graphicData uri="http://schemas.microsoft.com/office/word/2010/wordprocessingShape">
                    <wps:wsp>
                      <wps:cNvCnPr/>
                      <wps:spPr>
                        <a:xfrm flipH="1">
                          <a:off x="0" y="0"/>
                          <a:ext cx="27940" cy="217170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7C46F55" id="Straight Connector 21" o:spid="_x0000_s1026" style="position:absolute;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0.2pt,10.6pt" to="382.4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" strokecolor="windowText" strokeweight="1.5pt"/>
            </w:pict>
          </mc:Fallback>
        </mc:AlternateContent>
      </w:r>
      <w:r w:rsidRPr="0086291D">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4D095621" wp14:editId="7A3A167D">
                <wp:simplePos x="0" y="0"/>
                <wp:positionH relativeFrom="column">
                  <wp:posOffset>1523365</wp:posOffset>
                </wp:positionH>
                <wp:positionV relativeFrom="paragraph">
                  <wp:posOffset>123190</wp:posOffset>
                </wp:positionV>
                <wp:extent cx="27940" cy="2171700"/>
                <wp:effectExtent l="0" t="0" r="29210" b="19050"/>
                <wp:wrapNone/>
                <wp:docPr id="1" name="Straight Connector 1"/>
                <wp:cNvGraphicFramePr/>
                <a:graphic xmlns:a="http://schemas.openxmlformats.org/drawingml/2006/main">
                  <a:graphicData uri="http://schemas.microsoft.com/office/word/2010/wordprocessingShape">
                    <wps:wsp>
                      <wps:cNvCnPr/>
                      <wps:spPr>
                        <a:xfrm flipH="1">
                          <a:off x="0" y="0"/>
                          <a:ext cx="27940" cy="2171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F248EC" id="Straight Connector 1" o:spid="_x0000_s1026" style="position:absolute;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95pt,9.7pt" to="122.15pt,1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" strokecolor="black [3213]" strokeweight="1.5pt"/>
            </w:pict>
          </mc:Fallback>
        </mc:AlternateContent>
      </w:r>
    </w:p>
    <w:p w:rsidR="00165618" w:rsidRDefault="00165618" w:rsidP="00EF359C">
      <w:pPr>
        <w:spacing w:after="0" w:line="240" w:lineRule="auto"/>
        <w:rPr>
          <w:rFonts w:ascii="Arial" w:hAnsi="Arial" w:cs="Arial"/>
        </w:rPr>
      </w:pPr>
    </w:p>
    <w:p w:rsidR="00165618" w:rsidRPr="0086291D" w:rsidRDefault="00F641E7" w:rsidP="00EF359C">
      <w:pPr>
        <w:spacing w:after="0" w:line="240" w:lineRule="auto"/>
        <w:rPr>
          <w:rFonts w:ascii="Arial" w:hAnsi="Arial" w:cs="Arial"/>
          <w:sz w:val="20"/>
          <w:szCs w:val="20"/>
        </w:rPr>
      </w:pPr>
      <w:r w:rsidRPr="0086291D">
        <w:rPr>
          <w:rFonts w:ascii="Arial" w:hAnsi="Arial" w:cs="Arial"/>
          <w:sz w:val="20"/>
          <w:szCs w:val="20"/>
        </w:rPr>
        <w:t>measure</w:t>
      </w:r>
      <w:r w:rsidR="0086291D" w:rsidRPr="0086291D">
        <w:rPr>
          <w:rFonts w:ascii="Arial" w:hAnsi="Arial" w:cs="Arial"/>
          <w:sz w:val="20"/>
          <w:szCs w:val="20"/>
        </w:rPr>
        <w:t xml:space="preserve">                                                                                                                              </w:t>
      </w:r>
      <w:r w:rsidR="00EF359C">
        <w:rPr>
          <w:rFonts w:ascii="Arial" w:hAnsi="Arial" w:cs="Arial"/>
          <w:sz w:val="20"/>
          <w:szCs w:val="20"/>
        </w:rPr>
        <w:t>S</w:t>
      </w:r>
      <w:r w:rsidR="0086291D">
        <w:rPr>
          <w:rFonts w:ascii="Arial" w:hAnsi="Arial" w:cs="Arial"/>
          <w:sz w:val="20"/>
          <w:szCs w:val="20"/>
        </w:rPr>
        <w:t>L</w:t>
      </w:r>
      <w:r w:rsidR="00EF359C">
        <w:rPr>
          <w:rFonts w:ascii="Arial" w:hAnsi="Arial" w:cs="Arial"/>
          <w:sz w:val="20"/>
          <w:szCs w:val="20"/>
        </w:rPr>
        <w:t>E</w:t>
      </w:r>
      <w:r w:rsidR="0086291D" w:rsidRPr="0086291D">
        <w:rPr>
          <w:rFonts w:ascii="Arial" w:hAnsi="Arial" w:cs="Arial"/>
          <w:sz w:val="20"/>
          <w:szCs w:val="20"/>
        </w:rPr>
        <w:t xml:space="preserve"> </w:t>
      </w:r>
      <w:r w:rsidR="00EF359C">
        <w:rPr>
          <w:rFonts w:ascii="Arial" w:hAnsi="Arial" w:cs="Arial"/>
          <w:sz w:val="20"/>
          <w:szCs w:val="20"/>
        </w:rPr>
        <w:t>/ HoD</w:t>
      </w:r>
    </w:p>
    <w:p w:rsidR="00F641E7" w:rsidRPr="0086291D" w:rsidRDefault="00EF359C" w:rsidP="00165618">
      <w:pPr>
        <w:spacing w:after="0" w:line="240" w:lineRule="auto"/>
        <w:rPr>
          <w:rFonts w:ascii="Arial" w:hAnsi="Arial" w:cs="Arial"/>
          <w:sz w:val="20"/>
          <w:szCs w:val="20"/>
        </w:rPr>
      </w:pPr>
      <w:r w:rsidRPr="0086291D">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14:anchorId="21FB151C" wp14:editId="38659509">
                <wp:simplePos x="0" y="0"/>
                <wp:positionH relativeFrom="column">
                  <wp:posOffset>1514475</wp:posOffset>
                </wp:positionH>
                <wp:positionV relativeFrom="paragraph">
                  <wp:posOffset>57786</wp:posOffset>
                </wp:positionV>
                <wp:extent cx="3352165" cy="981074"/>
                <wp:effectExtent l="0" t="57150" r="635" b="29210"/>
                <wp:wrapNone/>
                <wp:docPr id="19" name="Straight Arrow Connector 19"/>
                <wp:cNvGraphicFramePr/>
                <a:graphic xmlns:a="http://schemas.openxmlformats.org/drawingml/2006/main">
                  <a:graphicData uri="http://schemas.microsoft.com/office/word/2010/wordprocessingShape">
                    <wps:wsp>
                      <wps:cNvCnPr/>
                      <wps:spPr>
                        <a:xfrm flipV="1">
                          <a:off x="0" y="0"/>
                          <a:ext cx="3352165" cy="9810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BD7C73" id="Straight Arrow Connector 19" o:spid="_x0000_s1026" type="#_x0000_t32" style="position:absolute;margin-left:119.25pt;margin-top:4.55pt;width:263.95pt;height:77.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" strokecolor="#4579b8 [3044]">
                <v:stroke endarrow="open"/>
              </v:shape>
            </w:pict>
          </mc:Fallback>
        </mc:AlternateContent>
      </w:r>
      <w:r w:rsidR="00F641E7" w:rsidRPr="0086291D">
        <w:rPr>
          <w:rFonts w:ascii="Arial" w:hAnsi="Arial" w:cs="Arial"/>
          <w:sz w:val="20"/>
          <w:szCs w:val="20"/>
        </w:rPr>
        <w:t xml:space="preserve">of </w:t>
      </w:r>
    </w:p>
    <w:p w:rsidR="00F641E7" w:rsidRPr="0086291D" w:rsidRDefault="00EF359C" w:rsidP="0086291D">
      <w:pPr>
        <w:spacing w:after="0" w:line="240" w:lineRule="auto"/>
        <w:rPr>
          <w:rFonts w:ascii="Arial" w:hAnsi="Arial" w:cs="Arial"/>
          <w:sz w:val="20"/>
          <w:szCs w:val="20"/>
        </w:rPr>
      </w:pPr>
      <w:r w:rsidRPr="0086291D">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28A7A380" wp14:editId="423837EC">
                <wp:simplePos x="0" y="0"/>
                <wp:positionH relativeFrom="column">
                  <wp:posOffset>1514475</wp:posOffset>
                </wp:positionH>
                <wp:positionV relativeFrom="paragraph">
                  <wp:posOffset>130810</wp:posOffset>
                </wp:positionV>
                <wp:extent cx="3324225" cy="1218565"/>
                <wp:effectExtent l="0" t="57150" r="9525" b="19685"/>
                <wp:wrapNone/>
                <wp:docPr id="20" name="Straight Arrow Connector 20"/>
                <wp:cNvGraphicFramePr/>
                <a:graphic xmlns:a="http://schemas.openxmlformats.org/drawingml/2006/main">
                  <a:graphicData uri="http://schemas.microsoft.com/office/word/2010/wordprocessingShape">
                    <wps:wsp>
                      <wps:cNvCnPr/>
                      <wps:spPr>
                        <a:xfrm flipV="1">
                          <a:off x="0" y="0"/>
                          <a:ext cx="3324225" cy="12185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FD55CB" id="Straight Arrow Connector 20" o:spid="_x0000_s1026" type="#_x0000_t32" style="position:absolute;margin-left:119.25pt;margin-top:10.3pt;width:261.75pt;height:95.9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" strokecolor="#4a7ebb">
                <v:stroke endarrow="open"/>
              </v:shape>
            </w:pict>
          </mc:Fallback>
        </mc:AlternateContent>
      </w:r>
      <w:r w:rsidR="0086291D" w:rsidRPr="0086291D">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5C3AD804" wp14:editId="587DEE5D">
                <wp:simplePos x="0" y="0"/>
                <wp:positionH relativeFrom="column">
                  <wp:posOffset>1285875</wp:posOffset>
                </wp:positionH>
                <wp:positionV relativeFrom="paragraph">
                  <wp:posOffset>130175</wp:posOffset>
                </wp:positionV>
                <wp:extent cx="0" cy="1704340"/>
                <wp:effectExtent l="95250" t="38100" r="57150" b="10160"/>
                <wp:wrapNone/>
                <wp:docPr id="8" name="Straight Arrow Connector 8"/>
                <wp:cNvGraphicFramePr/>
                <a:graphic xmlns:a="http://schemas.openxmlformats.org/drawingml/2006/main">
                  <a:graphicData uri="http://schemas.microsoft.com/office/word/2010/wordprocessingShape">
                    <wps:wsp>
                      <wps:cNvCnPr/>
                      <wps:spPr>
                        <a:xfrm flipV="1">
                          <a:off x="0" y="0"/>
                          <a:ext cx="0" cy="1704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662C24" id="Straight Arrow Connector 8" o:spid="_x0000_s1026" type="#_x0000_t32" style="position:absolute;margin-left:101.25pt;margin-top:10.25pt;width:0;height:134.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" strokecolor="#4579b8 [3044]">
                <v:stroke endarrow="open"/>
              </v:shape>
            </w:pict>
          </mc:Fallback>
        </mc:AlternateContent>
      </w:r>
      <w:r w:rsidR="00F641E7" w:rsidRPr="0086291D">
        <w:rPr>
          <w:rFonts w:ascii="Arial" w:hAnsi="Arial" w:cs="Arial"/>
          <w:sz w:val="20"/>
          <w:szCs w:val="20"/>
        </w:rPr>
        <w:t>"</w:t>
      </w:r>
      <w:r w:rsidR="0086291D" w:rsidRPr="0086291D">
        <w:rPr>
          <w:rFonts w:ascii="Arial" w:hAnsi="Arial" w:cs="Arial"/>
          <w:sz w:val="20"/>
          <w:szCs w:val="20"/>
        </w:rPr>
        <w:t>competency</w:t>
      </w:r>
      <w:r w:rsidR="00F641E7" w:rsidRPr="0086291D">
        <w:rPr>
          <w:rFonts w:ascii="Arial" w:hAnsi="Arial" w:cs="Arial"/>
          <w:sz w:val="20"/>
          <w:szCs w:val="20"/>
        </w:rPr>
        <w:t xml:space="preserve">" </w:t>
      </w:r>
    </w:p>
    <w:p w:rsidR="00F641E7" w:rsidRPr="0086291D" w:rsidRDefault="00F641E7" w:rsidP="00EF359C">
      <w:pPr>
        <w:spacing w:after="0" w:line="240" w:lineRule="auto"/>
        <w:rPr>
          <w:rFonts w:ascii="Arial" w:hAnsi="Arial" w:cs="Arial"/>
          <w:sz w:val="20"/>
          <w:szCs w:val="20"/>
        </w:rPr>
      </w:pPr>
      <w:r w:rsidRPr="0086291D">
        <w:rPr>
          <w:rFonts w:ascii="Arial" w:hAnsi="Arial" w:cs="Arial"/>
          <w:sz w:val="20"/>
          <w:szCs w:val="20"/>
        </w:rPr>
        <w:t xml:space="preserve">relative to </w:t>
      </w:r>
      <w:r w:rsidR="00EF359C">
        <w:rPr>
          <w:rFonts w:ascii="Arial" w:hAnsi="Arial" w:cs="Arial"/>
          <w:sz w:val="20"/>
          <w:szCs w:val="20"/>
        </w:rPr>
        <w:t xml:space="preserve">                                                                                                                           A. HoDept</w:t>
      </w:r>
    </w:p>
    <w:p w:rsidR="00F641E7" w:rsidRPr="0086291D" w:rsidRDefault="00F641E7" w:rsidP="00165618">
      <w:pPr>
        <w:spacing w:after="0" w:line="240" w:lineRule="auto"/>
        <w:rPr>
          <w:rFonts w:ascii="Arial" w:hAnsi="Arial" w:cs="Arial"/>
          <w:sz w:val="20"/>
          <w:szCs w:val="20"/>
        </w:rPr>
      </w:pPr>
      <w:r w:rsidRPr="0086291D">
        <w:rPr>
          <w:rFonts w:ascii="Arial" w:hAnsi="Arial" w:cs="Arial"/>
          <w:sz w:val="20"/>
          <w:szCs w:val="20"/>
        </w:rPr>
        <w:t>their career</w:t>
      </w:r>
    </w:p>
    <w:p w:rsidR="0086291D" w:rsidRPr="0086291D" w:rsidRDefault="00F641E7" w:rsidP="00165618">
      <w:pPr>
        <w:spacing w:after="0" w:line="240" w:lineRule="auto"/>
        <w:rPr>
          <w:rFonts w:ascii="Arial" w:hAnsi="Arial" w:cs="Arial"/>
          <w:sz w:val="20"/>
          <w:szCs w:val="20"/>
        </w:rPr>
      </w:pPr>
      <w:r w:rsidRPr="0086291D">
        <w:rPr>
          <w:rFonts w:ascii="Arial" w:hAnsi="Arial" w:cs="Arial"/>
          <w:sz w:val="20"/>
          <w:szCs w:val="20"/>
        </w:rPr>
        <w:t>stage</w:t>
      </w:r>
      <w:r w:rsidR="0086291D" w:rsidRPr="0086291D">
        <w:rPr>
          <w:rFonts w:ascii="Arial" w:hAnsi="Arial" w:cs="Arial"/>
          <w:sz w:val="20"/>
          <w:szCs w:val="20"/>
        </w:rPr>
        <w:t xml:space="preserve">, the location </w:t>
      </w:r>
    </w:p>
    <w:p w:rsidR="0086291D" w:rsidRPr="0086291D" w:rsidRDefault="0086291D" w:rsidP="00165618">
      <w:pPr>
        <w:spacing w:after="0" w:line="240" w:lineRule="auto"/>
        <w:rPr>
          <w:rFonts w:ascii="Arial" w:hAnsi="Arial" w:cs="Arial"/>
          <w:sz w:val="20"/>
          <w:szCs w:val="20"/>
        </w:rPr>
      </w:pPr>
      <w:r w:rsidRPr="0086291D">
        <w:rPr>
          <w:rFonts w:ascii="Arial" w:hAnsi="Arial" w:cs="Arial"/>
          <w:sz w:val="20"/>
          <w:szCs w:val="20"/>
        </w:rPr>
        <w:t xml:space="preserve">of "good" and </w:t>
      </w:r>
    </w:p>
    <w:p w:rsidR="00F641E7" w:rsidRPr="0086291D" w:rsidRDefault="0086291D" w:rsidP="00EF359C">
      <w:pPr>
        <w:spacing w:after="0" w:line="240" w:lineRule="auto"/>
        <w:rPr>
          <w:rFonts w:ascii="Arial" w:hAnsi="Arial" w:cs="Arial"/>
          <w:sz w:val="20"/>
          <w:szCs w:val="20"/>
        </w:rPr>
      </w:pPr>
      <w:r w:rsidRPr="0086291D">
        <w:rPr>
          <w:rFonts w:ascii="Arial" w:hAnsi="Arial" w:cs="Arial"/>
          <w:sz w:val="20"/>
          <w:szCs w:val="20"/>
        </w:rPr>
        <w:t xml:space="preserve">"outstanding would </w:t>
      </w:r>
      <w:r w:rsidR="00EF359C">
        <w:rPr>
          <w:rFonts w:ascii="Arial" w:hAnsi="Arial" w:cs="Arial"/>
          <w:sz w:val="20"/>
          <w:szCs w:val="20"/>
        </w:rPr>
        <w:t xml:space="preserve">                                                                                                            Outstding ITE</w:t>
      </w:r>
    </w:p>
    <w:p w:rsidR="0086291D" w:rsidRPr="0086291D" w:rsidRDefault="0086291D" w:rsidP="00165618">
      <w:pPr>
        <w:spacing w:after="0" w:line="240" w:lineRule="auto"/>
        <w:rPr>
          <w:rFonts w:ascii="Arial" w:hAnsi="Arial" w:cs="Arial"/>
          <w:sz w:val="20"/>
          <w:szCs w:val="20"/>
        </w:rPr>
      </w:pPr>
      <w:r w:rsidRPr="0086291D">
        <w:rPr>
          <w:rFonts w:ascii="Arial" w:hAnsi="Arial" w:cs="Arial"/>
          <w:sz w:val="20"/>
          <w:szCs w:val="20"/>
        </w:rPr>
        <w:t>progress upwards</w:t>
      </w:r>
    </w:p>
    <w:p w:rsidR="0086291D" w:rsidRPr="0086291D" w:rsidRDefault="0086291D" w:rsidP="00165618">
      <w:pPr>
        <w:spacing w:after="0" w:line="240" w:lineRule="auto"/>
        <w:rPr>
          <w:rFonts w:ascii="Arial" w:hAnsi="Arial" w:cs="Arial"/>
          <w:sz w:val="20"/>
          <w:szCs w:val="20"/>
        </w:rPr>
      </w:pPr>
      <w:r w:rsidRPr="0086291D">
        <w:rPr>
          <w:rFonts w:ascii="Arial" w:hAnsi="Arial" w:cs="Arial"/>
          <w:sz w:val="20"/>
          <w:szCs w:val="20"/>
        </w:rPr>
        <w:t>as the teachers</w:t>
      </w:r>
      <w:r w:rsidR="00285EBF">
        <w:rPr>
          <w:rFonts w:ascii="Arial" w:hAnsi="Arial" w:cs="Arial"/>
          <w:sz w:val="20"/>
          <w:szCs w:val="20"/>
        </w:rPr>
        <w:t>’</w:t>
      </w:r>
      <w:r w:rsidRPr="0086291D">
        <w:rPr>
          <w:rFonts w:ascii="Arial" w:hAnsi="Arial" w:cs="Arial"/>
          <w:sz w:val="20"/>
          <w:szCs w:val="20"/>
        </w:rPr>
        <w:t xml:space="preserve"> </w:t>
      </w:r>
    </w:p>
    <w:p w:rsidR="0086291D" w:rsidRPr="0086291D" w:rsidRDefault="0086291D" w:rsidP="00165618">
      <w:pPr>
        <w:spacing w:after="0" w:line="240" w:lineRule="auto"/>
        <w:rPr>
          <w:rFonts w:ascii="Arial" w:hAnsi="Arial" w:cs="Arial"/>
          <w:sz w:val="20"/>
          <w:szCs w:val="20"/>
        </w:rPr>
      </w:pPr>
      <w:r w:rsidRPr="0086291D">
        <w:rPr>
          <w:rFonts w:ascii="Arial" w:hAnsi="Arial" w:cs="Arial"/>
          <w:sz w:val="20"/>
          <w:szCs w:val="20"/>
        </w:rPr>
        <w:t>career progressed</w:t>
      </w:r>
      <w:r w:rsidR="00EF359C">
        <w:rPr>
          <w:rFonts w:ascii="Arial" w:hAnsi="Arial" w:cs="Arial"/>
          <w:sz w:val="20"/>
          <w:szCs w:val="20"/>
        </w:rPr>
        <w:t xml:space="preserve">                                                                                                              Good ITE</w:t>
      </w:r>
    </w:p>
    <w:p w:rsidR="0086291D" w:rsidRPr="0086291D" w:rsidRDefault="0086291D" w:rsidP="00165618">
      <w:pPr>
        <w:spacing w:after="0" w:line="240" w:lineRule="auto"/>
        <w:rPr>
          <w:rFonts w:ascii="Arial" w:hAnsi="Arial" w:cs="Arial"/>
          <w:sz w:val="20"/>
          <w:szCs w:val="20"/>
        </w:rPr>
      </w:pPr>
      <w:r w:rsidRPr="0086291D">
        <w:rPr>
          <w:rFonts w:ascii="Arial" w:hAnsi="Arial" w:cs="Arial"/>
          <w:sz w:val="20"/>
          <w:szCs w:val="20"/>
        </w:rPr>
        <w:t xml:space="preserve">perhaps over the </w:t>
      </w:r>
    </w:p>
    <w:p w:rsidR="0086291D" w:rsidRPr="0086291D" w:rsidRDefault="0086291D" w:rsidP="00165618">
      <w:pPr>
        <w:spacing w:after="0" w:line="240" w:lineRule="auto"/>
        <w:rPr>
          <w:rFonts w:ascii="Arial" w:hAnsi="Arial" w:cs="Arial"/>
          <w:sz w:val="20"/>
          <w:szCs w:val="20"/>
        </w:rPr>
      </w:pPr>
      <w:r w:rsidRPr="0086291D">
        <w:rPr>
          <w:rFonts w:ascii="Arial" w:hAnsi="Arial" w:cs="Arial"/>
          <w:sz w:val="20"/>
          <w:szCs w:val="20"/>
        </w:rPr>
        <w:t>6-8 years</w:t>
      </w:r>
    </w:p>
    <w:p w:rsidR="00165618" w:rsidRDefault="00EF359C" w:rsidP="00165618">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18FEBFD8" wp14:editId="001287FB">
                <wp:simplePos x="0" y="0"/>
                <wp:positionH relativeFrom="column">
                  <wp:posOffset>1514475</wp:posOffset>
                </wp:positionH>
                <wp:positionV relativeFrom="paragraph">
                  <wp:posOffset>76835</wp:posOffset>
                </wp:positionV>
                <wp:extent cx="3324225" cy="0"/>
                <wp:effectExtent l="0" t="0" r="9525" b="19050"/>
                <wp:wrapNone/>
                <wp:docPr id="7" name="Straight Connector 7"/>
                <wp:cNvGraphicFramePr/>
                <a:graphic xmlns:a="http://schemas.openxmlformats.org/drawingml/2006/main">
                  <a:graphicData uri="http://schemas.microsoft.com/office/word/2010/wordprocessingShape">
                    <wps:wsp>
                      <wps:cNvCnPr/>
                      <wps:spPr>
                        <a:xfrm flipH="1">
                          <a:off x="0" y="0"/>
                          <a:ext cx="33242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E9F1EE" id="Straight Connector 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5pt,6.05pt" to="38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" strokecolor="windowText" strokeweight="1.5pt"/>
            </w:pict>
          </mc:Fallback>
        </mc:AlternateContent>
      </w:r>
      <w:r>
        <w:rPr>
          <w:rFonts w:ascii="Arial" w:hAnsi="Arial" w:cs="Arial"/>
          <w:noProof/>
          <w:lang w:eastAsia="en-GB"/>
        </w:rPr>
        <mc:AlternateContent>
          <mc:Choice Requires="wps">
            <w:drawing>
              <wp:anchor distT="0" distB="0" distL="114300" distR="114300" simplePos="0" relativeHeight="251686912" behindDoc="0" locked="0" layoutInCell="1" allowOverlap="1" wp14:anchorId="3EB76D42" wp14:editId="1DE740A4">
                <wp:simplePos x="0" y="0"/>
                <wp:positionH relativeFrom="column">
                  <wp:posOffset>4391025</wp:posOffset>
                </wp:positionH>
                <wp:positionV relativeFrom="paragraph">
                  <wp:posOffset>106680</wp:posOffset>
                </wp:positionV>
                <wp:extent cx="133350" cy="200025"/>
                <wp:effectExtent l="19050" t="19050" r="38100" b="28575"/>
                <wp:wrapNone/>
                <wp:docPr id="27" name="Up Arrow 27"/>
                <wp:cNvGraphicFramePr/>
                <a:graphic xmlns:a="http://schemas.openxmlformats.org/drawingml/2006/main">
                  <a:graphicData uri="http://schemas.microsoft.com/office/word/2010/wordprocessingShape">
                    <wps:wsp>
                      <wps:cNvSpPr/>
                      <wps:spPr>
                        <a:xfrm>
                          <a:off x="0" y="0"/>
                          <a:ext cx="133350" cy="200025"/>
                        </a:xfrm>
                        <a:prstGeom prst="upArrow">
                          <a:avLst/>
                        </a:prstGeom>
                        <a:solidFill>
                          <a:srgbClr val="4F81BD"/>
                        </a:solidFill>
                        <a:ln w="25400" cap="flat" cmpd="sng" algn="ctr">
                          <a:solidFill>
                            <a:srgbClr val="4F81BD">
                              <a:shade val="50000"/>
                            </a:srgbClr>
                          </a:solidFill>
                          <a:prstDash val="solid"/>
                        </a:ln>
                        <a:effectLst/>
                      </wps:spPr>
                      <wps:txbx>
                        <w:txbxContent>
                          <w:p w:rsidR="00161133" w:rsidRDefault="00161133" w:rsidP="001611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76D4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7" o:spid="_x0000_s1026" type="#_x0000_t68" style="position:absolute;margin-left:345.75pt;margin-top:8.4pt;width:10.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" adj="7200" fillcolor="#4f81bd" strokecolor="#385d8a" strokeweight="2pt">
                <v:textbox>
                  <w:txbxContent>
                    <w:p w:rsidR="00161133" w:rsidRDefault="00161133" w:rsidP="00161133">
                      <w:pPr>
                        <w:jc w:val="cente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4864" behindDoc="0" locked="0" layoutInCell="1" allowOverlap="1" wp14:anchorId="4BA787E1" wp14:editId="75149455">
                <wp:simplePos x="0" y="0"/>
                <wp:positionH relativeFrom="column">
                  <wp:posOffset>3943350</wp:posOffset>
                </wp:positionH>
                <wp:positionV relativeFrom="paragraph">
                  <wp:posOffset>97790</wp:posOffset>
                </wp:positionV>
                <wp:extent cx="133350" cy="200025"/>
                <wp:effectExtent l="19050" t="19050" r="38100" b="28575"/>
                <wp:wrapNone/>
                <wp:docPr id="26" name="Up Arrow 26"/>
                <wp:cNvGraphicFramePr/>
                <a:graphic xmlns:a="http://schemas.openxmlformats.org/drawingml/2006/main">
                  <a:graphicData uri="http://schemas.microsoft.com/office/word/2010/wordprocessingShape">
                    <wps:wsp>
                      <wps:cNvSpPr/>
                      <wps:spPr>
                        <a:xfrm>
                          <a:off x="0" y="0"/>
                          <a:ext cx="133350" cy="200025"/>
                        </a:xfrm>
                        <a:prstGeom prst="upArrow">
                          <a:avLst/>
                        </a:prstGeom>
                        <a:solidFill>
                          <a:srgbClr val="4F81BD"/>
                        </a:solidFill>
                        <a:ln w="25400" cap="flat" cmpd="sng" algn="ctr">
                          <a:solidFill>
                            <a:srgbClr val="4F81BD">
                              <a:shade val="50000"/>
                            </a:srgbClr>
                          </a:solidFill>
                          <a:prstDash val="solid"/>
                        </a:ln>
                        <a:effectLst/>
                      </wps:spPr>
                      <wps:txbx>
                        <w:txbxContent>
                          <w:p w:rsidR="00161133" w:rsidRDefault="00161133" w:rsidP="001611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787E1" id="Up Arrow 26" o:spid="_x0000_s1027" type="#_x0000_t68" style="position:absolute;margin-left:310.5pt;margin-top:7.7pt;width:10.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" adj="7200" fillcolor="#4f81bd" strokecolor="#385d8a" strokeweight="2pt">
                <v:textbox>
                  <w:txbxContent>
                    <w:p w:rsidR="00161133" w:rsidRDefault="00161133" w:rsidP="00161133">
                      <w:pPr>
                        <w:jc w:val="cente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2816" behindDoc="0" locked="0" layoutInCell="1" allowOverlap="1" wp14:anchorId="318B79AA" wp14:editId="4EC7411A">
                <wp:simplePos x="0" y="0"/>
                <wp:positionH relativeFrom="column">
                  <wp:posOffset>3543300</wp:posOffset>
                </wp:positionH>
                <wp:positionV relativeFrom="paragraph">
                  <wp:posOffset>97790</wp:posOffset>
                </wp:positionV>
                <wp:extent cx="133350" cy="200025"/>
                <wp:effectExtent l="19050" t="19050" r="38100" b="28575"/>
                <wp:wrapNone/>
                <wp:docPr id="25" name="Up Arrow 25"/>
                <wp:cNvGraphicFramePr/>
                <a:graphic xmlns:a="http://schemas.openxmlformats.org/drawingml/2006/main">
                  <a:graphicData uri="http://schemas.microsoft.com/office/word/2010/wordprocessingShape">
                    <wps:wsp>
                      <wps:cNvSpPr/>
                      <wps:spPr>
                        <a:xfrm>
                          <a:off x="0" y="0"/>
                          <a:ext cx="133350" cy="200025"/>
                        </a:xfrm>
                        <a:prstGeom prst="upArrow">
                          <a:avLst/>
                        </a:prstGeom>
                        <a:solidFill>
                          <a:srgbClr val="4F81BD"/>
                        </a:solidFill>
                        <a:ln w="25400" cap="flat" cmpd="sng" algn="ctr">
                          <a:solidFill>
                            <a:srgbClr val="4F81BD">
                              <a:shade val="50000"/>
                            </a:srgbClr>
                          </a:solidFill>
                          <a:prstDash val="solid"/>
                        </a:ln>
                        <a:effectLst/>
                      </wps:spPr>
                      <wps:txbx>
                        <w:txbxContent>
                          <w:p w:rsidR="00161133" w:rsidRDefault="00161133" w:rsidP="001611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B79AA" id="Up Arrow 25" o:spid="_x0000_s1028" type="#_x0000_t68" style="position:absolute;margin-left:279pt;margin-top:7.7pt;width:10.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" adj="7200" fillcolor="#4f81bd" strokecolor="#385d8a" strokeweight="2pt">
                <v:textbox>
                  <w:txbxContent>
                    <w:p w:rsidR="00161133" w:rsidRDefault="00161133" w:rsidP="00161133">
                      <w:pPr>
                        <w:jc w:val="cente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0768" behindDoc="0" locked="0" layoutInCell="1" allowOverlap="1" wp14:anchorId="4D197430" wp14:editId="648B24EF">
                <wp:simplePos x="0" y="0"/>
                <wp:positionH relativeFrom="column">
                  <wp:posOffset>3105150</wp:posOffset>
                </wp:positionH>
                <wp:positionV relativeFrom="paragraph">
                  <wp:posOffset>87630</wp:posOffset>
                </wp:positionV>
                <wp:extent cx="133350" cy="200025"/>
                <wp:effectExtent l="19050" t="19050" r="38100" b="28575"/>
                <wp:wrapNone/>
                <wp:docPr id="24" name="Up Arrow 24"/>
                <wp:cNvGraphicFramePr/>
                <a:graphic xmlns:a="http://schemas.openxmlformats.org/drawingml/2006/main">
                  <a:graphicData uri="http://schemas.microsoft.com/office/word/2010/wordprocessingShape">
                    <wps:wsp>
                      <wps:cNvSpPr/>
                      <wps:spPr>
                        <a:xfrm>
                          <a:off x="0" y="0"/>
                          <a:ext cx="133350" cy="200025"/>
                        </a:xfrm>
                        <a:prstGeom prst="upArrow">
                          <a:avLst/>
                        </a:prstGeom>
                        <a:solidFill>
                          <a:srgbClr val="4F81BD"/>
                        </a:solidFill>
                        <a:ln w="25400" cap="flat" cmpd="sng" algn="ctr">
                          <a:solidFill>
                            <a:srgbClr val="4F81BD">
                              <a:shade val="50000"/>
                            </a:srgbClr>
                          </a:solidFill>
                          <a:prstDash val="solid"/>
                        </a:ln>
                        <a:effectLst/>
                      </wps:spPr>
                      <wps:txbx>
                        <w:txbxContent>
                          <w:p w:rsidR="00161133" w:rsidRDefault="00161133" w:rsidP="001611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97430" id="Up Arrow 24" o:spid="_x0000_s1029" type="#_x0000_t68" style="position:absolute;margin-left:244.5pt;margin-top:6.9pt;width:10.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" adj="7200" fillcolor="#4f81bd" strokecolor="#385d8a" strokeweight="2pt">
                <v:textbox>
                  <w:txbxContent>
                    <w:p w:rsidR="00161133" w:rsidRDefault="00161133" w:rsidP="00161133">
                      <w:pPr>
                        <w:jc w:val="cente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8720" behindDoc="0" locked="0" layoutInCell="1" allowOverlap="1" wp14:anchorId="4914DA50" wp14:editId="400801B5">
                <wp:simplePos x="0" y="0"/>
                <wp:positionH relativeFrom="column">
                  <wp:posOffset>2686050</wp:posOffset>
                </wp:positionH>
                <wp:positionV relativeFrom="paragraph">
                  <wp:posOffset>97790</wp:posOffset>
                </wp:positionV>
                <wp:extent cx="133350" cy="200025"/>
                <wp:effectExtent l="19050" t="19050" r="38100" b="28575"/>
                <wp:wrapNone/>
                <wp:docPr id="23" name="Up Arrow 23"/>
                <wp:cNvGraphicFramePr/>
                <a:graphic xmlns:a="http://schemas.openxmlformats.org/drawingml/2006/main">
                  <a:graphicData uri="http://schemas.microsoft.com/office/word/2010/wordprocessingShape">
                    <wps:wsp>
                      <wps:cNvSpPr/>
                      <wps:spPr>
                        <a:xfrm>
                          <a:off x="0" y="0"/>
                          <a:ext cx="133350" cy="200025"/>
                        </a:xfrm>
                        <a:prstGeom prst="upArrow">
                          <a:avLst/>
                        </a:prstGeom>
                        <a:solidFill>
                          <a:srgbClr val="4F81BD"/>
                        </a:solidFill>
                        <a:ln w="25400" cap="flat" cmpd="sng" algn="ctr">
                          <a:solidFill>
                            <a:srgbClr val="4F81BD">
                              <a:shade val="50000"/>
                            </a:srgbClr>
                          </a:solidFill>
                          <a:prstDash val="solid"/>
                        </a:ln>
                        <a:effectLst/>
                      </wps:spPr>
                      <wps:txbx>
                        <w:txbxContent>
                          <w:p w:rsidR="00161133" w:rsidRDefault="00161133" w:rsidP="001611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4DA50" id="Up Arrow 23" o:spid="_x0000_s1030" type="#_x0000_t68" style="position:absolute;margin-left:211.5pt;margin-top:7.7pt;width:10.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" adj="7200" fillcolor="#4f81bd" strokecolor="#385d8a" strokeweight="2pt">
                <v:textbox>
                  <w:txbxContent>
                    <w:p w:rsidR="00161133" w:rsidRDefault="00161133" w:rsidP="00161133">
                      <w:pPr>
                        <w:jc w:val="cente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6672" behindDoc="0" locked="0" layoutInCell="1" allowOverlap="1" wp14:anchorId="0E366402" wp14:editId="57A75FBD">
                <wp:simplePos x="0" y="0"/>
                <wp:positionH relativeFrom="column">
                  <wp:posOffset>2247900</wp:posOffset>
                </wp:positionH>
                <wp:positionV relativeFrom="paragraph">
                  <wp:posOffset>87630</wp:posOffset>
                </wp:positionV>
                <wp:extent cx="133350" cy="200025"/>
                <wp:effectExtent l="19050" t="19050" r="38100" b="28575"/>
                <wp:wrapNone/>
                <wp:docPr id="22" name="Up Arrow 22"/>
                <wp:cNvGraphicFramePr/>
                <a:graphic xmlns:a="http://schemas.openxmlformats.org/drawingml/2006/main">
                  <a:graphicData uri="http://schemas.microsoft.com/office/word/2010/wordprocessingShape">
                    <wps:wsp>
                      <wps:cNvSpPr/>
                      <wps:spPr>
                        <a:xfrm>
                          <a:off x="0" y="0"/>
                          <a:ext cx="133350" cy="2000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1133" w:rsidRDefault="00161133" w:rsidP="001611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66402" id="Up Arrow 22" o:spid="_x0000_s1031" type="#_x0000_t68" style="position:absolute;margin-left:177pt;margin-top:6.9pt;width:10.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" adj="7200" fillcolor="#4f81bd [3204]" strokecolor="#243f60 [1604]" strokeweight="2pt">
                <v:textbox>
                  <w:txbxContent>
                    <w:p w:rsidR="00161133" w:rsidRDefault="00161133" w:rsidP="00161133">
                      <w:pPr>
                        <w:jc w:val="cente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8960" behindDoc="0" locked="0" layoutInCell="1" allowOverlap="1" wp14:anchorId="4B10CCA5" wp14:editId="5E87C0DD">
                <wp:simplePos x="0" y="0"/>
                <wp:positionH relativeFrom="column">
                  <wp:posOffset>1790700</wp:posOffset>
                </wp:positionH>
                <wp:positionV relativeFrom="paragraph">
                  <wp:posOffset>96520</wp:posOffset>
                </wp:positionV>
                <wp:extent cx="133350" cy="200025"/>
                <wp:effectExtent l="19050" t="19050" r="38100" b="28575"/>
                <wp:wrapNone/>
                <wp:docPr id="28" name="Up Arrow 28"/>
                <wp:cNvGraphicFramePr/>
                <a:graphic xmlns:a="http://schemas.openxmlformats.org/drawingml/2006/main">
                  <a:graphicData uri="http://schemas.microsoft.com/office/word/2010/wordprocessingShape">
                    <wps:wsp>
                      <wps:cNvSpPr/>
                      <wps:spPr>
                        <a:xfrm>
                          <a:off x="0" y="0"/>
                          <a:ext cx="133350" cy="200025"/>
                        </a:xfrm>
                        <a:prstGeom prst="upArrow">
                          <a:avLst/>
                        </a:prstGeom>
                        <a:solidFill>
                          <a:srgbClr val="4F81BD"/>
                        </a:solidFill>
                        <a:ln w="25400" cap="flat" cmpd="sng" algn="ctr">
                          <a:solidFill>
                            <a:srgbClr val="4F81BD">
                              <a:shade val="50000"/>
                            </a:srgbClr>
                          </a:solidFill>
                          <a:prstDash val="solid"/>
                        </a:ln>
                        <a:effectLst/>
                      </wps:spPr>
                      <wps:txbx>
                        <w:txbxContent>
                          <w:p w:rsidR="00161133" w:rsidRDefault="00161133" w:rsidP="001611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0CCA5" id="Up Arrow 28" o:spid="_x0000_s1032" type="#_x0000_t68" style="position:absolute;margin-left:141pt;margin-top:7.6pt;width:10.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" adj="7200" fillcolor="#4f81bd" strokecolor="#385d8a" strokeweight="2pt">
                <v:textbox>
                  <w:txbxContent>
                    <w:p w:rsidR="00161133" w:rsidRDefault="00161133" w:rsidP="00161133">
                      <w:pPr>
                        <w:jc w:val="center"/>
                      </w:pPr>
                    </w:p>
                  </w:txbxContent>
                </v:textbox>
              </v:shape>
            </w:pict>
          </mc:Fallback>
        </mc:AlternateContent>
      </w:r>
    </w:p>
    <w:p w:rsidR="00165618" w:rsidRDefault="00165618" w:rsidP="00165618">
      <w:pPr>
        <w:spacing w:after="0" w:line="240" w:lineRule="auto"/>
        <w:rPr>
          <w:rFonts w:ascii="Arial" w:hAnsi="Arial" w:cs="Arial"/>
        </w:rPr>
      </w:pPr>
    </w:p>
    <w:p w:rsidR="00165618" w:rsidRPr="0086291D" w:rsidRDefault="0086291D" w:rsidP="00EF359C">
      <w:pPr>
        <w:spacing w:after="0" w:line="240" w:lineRule="auto"/>
        <w:rPr>
          <w:rFonts w:ascii="Arial" w:hAnsi="Arial" w:cs="Arial"/>
          <w:sz w:val="16"/>
          <w:szCs w:val="16"/>
        </w:rPr>
      </w:pPr>
      <w:r>
        <w:rPr>
          <w:rFonts w:ascii="Arial" w:hAnsi="Arial" w:cs="Arial"/>
        </w:rPr>
        <w:tab/>
      </w:r>
      <w:r>
        <w:rPr>
          <w:rFonts w:ascii="Arial" w:hAnsi="Arial" w:cs="Arial"/>
        </w:rPr>
        <w:tab/>
      </w:r>
      <w:r w:rsidR="00EF359C">
        <w:rPr>
          <w:rFonts w:ascii="Arial" w:hAnsi="Arial" w:cs="Arial"/>
        </w:rPr>
        <w:t xml:space="preserve">                  </w:t>
      </w:r>
      <w:r>
        <w:rPr>
          <w:rFonts w:ascii="Arial" w:hAnsi="Arial" w:cs="Arial"/>
        </w:rPr>
        <w:t xml:space="preserve">    </w:t>
      </w:r>
      <w:r w:rsidRPr="0086291D">
        <w:rPr>
          <w:rFonts w:ascii="Arial" w:hAnsi="Arial" w:cs="Arial"/>
          <w:sz w:val="16"/>
          <w:szCs w:val="16"/>
        </w:rPr>
        <w:t>ITE</w:t>
      </w:r>
      <w:r w:rsidR="00EF359C">
        <w:rPr>
          <w:rFonts w:ascii="Arial" w:hAnsi="Arial" w:cs="Arial"/>
          <w:sz w:val="16"/>
          <w:szCs w:val="16"/>
        </w:rPr>
        <w:t xml:space="preserve">          </w:t>
      </w:r>
      <w:r w:rsidRPr="0086291D">
        <w:rPr>
          <w:rFonts w:ascii="Arial" w:hAnsi="Arial" w:cs="Arial"/>
          <w:sz w:val="16"/>
          <w:szCs w:val="16"/>
        </w:rPr>
        <w:t xml:space="preserve">NQT   </w:t>
      </w:r>
      <w:r>
        <w:rPr>
          <w:rFonts w:ascii="Arial" w:hAnsi="Arial" w:cs="Arial"/>
          <w:sz w:val="16"/>
          <w:szCs w:val="16"/>
        </w:rPr>
        <w:t xml:space="preserve">  </w:t>
      </w:r>
      <w:r w:rsidRPr="0086291D">
        <w:rPr>
          <w:rFonts w:ascii="Arial" w:hAnsi="Arial" w:cs="Arial"/>
          <w:sz w:val="16"/>
          <w:szCs w:val="16"/>
        </w:rPr>
        <w:t xml:space="preserve">   RQT</w:t>
      </w:r>
      <w:r>
        <w:rPr>
          <w:rFonts w:ascii="Arial" w:hAnsi="Arial" w:cs="Arial"/>
          <w:sz w:val="16"/>
          <w:szCs w:val="16"/>
        </w:rPr>
        <w:t xml:space="preserve">      RQT+1    RQT+2   RQT+3     RQT+4</w:t>
      </w:r>
    </w:p>
    <w:p w:rsidR="00165618" w:rsidRDefault="00165618" w:rsidP="00165618">
      <w:pPr>
        <w:spacing w:after="0" w:line="240" w:lineRule="auto"/>
        <w:rPr>
          <w:rFonts w:ascii="Arial" w:hAnsi="Arial" w:cs="Arial"/>
        </w:rPr>
      </w:pPr>
    </w:p>
    <w:p w:rsidR="00165618" w:rsidRDefault="00F641E7" w:rsidP="00165618">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70528" behindDoc="0" locked="0" layoutInCell="1" allowOverlap="1" wp14:anchorId="7DD6134D" wp14:editId="18AF772C">
                <wp:simplePos x="0" y="0"/>
                <wp:positionH relativeFrom="column">
                  <wp:posOffset>2247900</wp:posOffset>
                </wp:positionH>
                <wp:positionV relativeFrom="paragraph">
                  <wp:posOffset>6985</wp:posOffset>
                </wp:positionV>
                <wp:extent cx="182880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18288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E36C68" id="Straight Arrow Connector 12" o:spid="_x0000_s1026" type="#_x0000_t32" style="position:absolute;margin-left:177pt;margin-top:.55pt;width:2in;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" strokecolor="#4a7ebb">
                <v:stroke endarrow="open"/>
              </v:shape>
            </w:pict>
          </mc:Fallback>
        </mc:AlternateContent>
      </w:r>
    </w:p>
    <w:p w:rsidR="00EC2445" w:rsidRPr="00EC2445" w:rsidRDefault="00F641E7" w:rsidP="004A32A3">
      <w:pPr>
        <w:spacing w:after="0" w:line="240" w:lineRule="auto"/>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6291D">
        <w:rPr>
          <w:rFonts w:ascii="Arial" w:hAnsi="Arial" w:cs="Arial"/>
        </w:rPr>
        <w:t>y</w:t>
      </w:r>
      <w:r>
        <w:rPr>
          <w:rFonts w:ascii="Arial" w:hAnsi="Arial" w:cs="Arial"/>
        </w:rPr>
        <w:t>ears through career</w:t>
      </w:r>
      <w:r w:rsidR="0071040E">
        <w:rPr>
          <w:rFonts w:ascii="Arial" w:hAnsi="Arial" w:cs="Arial"/>
        </w:rPr>
        <w:t xml:space="preserve"> </w:t>
      </w:r>
    </w:p>
    <w:sectPr w:rsidR="00EC2445" w:rsidRPr="00EC2445" w:rsidSect="008B6C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605" w:rsidRDefault="00B83605" w:rsidP="00D8347C">
      <w:pPr>
        <w:spacing w:after="0" w:line="240" w:lineRule="auto"/>
      </w:pPr>
      <w:r>
        <w:separator/>
      </w:r>
    </w:p>
  </w:endnote>
  <w:endnote w:type="continuationSeparator" w:id="0">
    <w:p w:rsidR="00B83605" w:rsidRDefault="00B83605" w:rsidP="00D8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3A" w:rsidRDefault="00294D3A" w:rsidP="004C1CCB">
    <w:pPr>
      <w:pStyle w:val="Footer"/>
      <w:rPr>
        <w:noProof/>
      </w:rPr>
    </w:pPr>
    <w:r>
      <w:t>Sheffield Institute of Education</w:t>
    </w:r>
    <w:r w:rsidR="00165618">
      <w:tab/>
    </w:r>
    <w:r w:rsidR="00165618">
      <w:fldChar w:fldCharType="begin"/>
    </w:r>
    <w:r w:rsidR="00165618">
      <w:instrText xml:space="preserve"> PAGE   \* MERGEFORMAT </w:instrText>
    </w:r>
    <w:r w:rsidR="00165618">
      <w:fldChar w:fldCharType="separate"/>
    </w:r>
    <w:r w:rsidR="0031664C">
      <w:rPr>
        <w:noProof/>
      </w:rPr>
      <w:t>1</w:t>
    </w:r>
    <w:r w:rsidR="00165618">
      <w:rPr>
        <w:noProof/>
      </w:rPr>
      <w:fldChar w:fldCharType="end"/>
    </w:r>
    <w:r>
      <w:rPr>
        <w:noProof/>
      </w:rPr>
      <w:tab/>
      <w:t>CPD</w:t>
    </w:r>
    <w:r w:rsidR="00DE0105">
      <w:rPr>
        <w:noProof/>
      </w:rPr>
      <w:t xml:space="preserve"> Review Final </w:t>
    </w:r>
    <w:r>
      <w:rPr>
        <w:noProof/>
      </w:rPr>
      <w:t xml:space="preserve"> Submission</w:t>
    </w:r>
    <w:r w:rsidR="00F741F8">
      <w:rPr>
        <w:noProof/>
      </w:rPr>
      <w:t xml:space="preserve"> </w:t>
    </w:r>
    <w:r w:rsidR="00165618">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605" w:rsidRDefault="00B83605" w:rsidP="00D8347C">
      <w:pPr>
        <w:spacing w:after="0" w:line="240" w:lineRule="auto"/>
      </w:pPr>
      <w:r>
        <w:separator/>
      </w:r>
    </w:p>
  </w:footnote>
  <w:footnote w:type="continuationSeparator" w:id="0">
    <w:p w:rsidR="00B83605" w:rsidRDefault="00B83605" w:rsidP="00D8347C">
      <w:pPr>
        <w:spacing w:after="0" w:line="240" w:lineRule="auto"/>
      </w:pPr>
      <w:r>
        <w:continuationSeparator/>
      </w:r>
    </w:p>
  </w:footnote>
  <w:footnote w:id="1">
    <w:p w:rsidR="00165618" w:rsidRDefault="00165618" w:rsidP="00034947">
      <w:pPr>
        <w:pStyle w:val="FootnoteText"/>
      </w:pPr>
      <w:r>
        <w:rPr>
          <w:rStyle w:val="FootnoteReference"/>
        </w:rPr>
        <w:footnoteRef/>
      </w:r>
      <w:r>
        <w:t xml:space="preserve"> used with permission of the teacher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6160"/>
    <w:multiLevelType w:val="hybridMultilevel"/>
    <w:tmpl w:val="E01404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43225B"/>
    <w:multiLevelType w:val="multilevel"/>
    <w:tmpl w:val="7148623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A3586F"/>
    <w:multiLevelType w:val="hybridMultilevel"/>
    <w:tmpl w:val="00B6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37196"/>
    <w:multiLevelType w:val="hybridMultilevel"/>
    <w:tmpl w:val="B764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70554"/>
    <w:multiLevelType w:val="multilevel"/>
    <w:tmpl w:val="12DE4F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A03311"/>
    <w:multiLevelType w:val="hybridMultilevel"/>
    <w:tmpl w:val="97ECD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9A294C"/>
    <w:multiLevelType w:val="hybridMultilevel"/>
    <w:tmpl w:val="F1CC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533AF"/>
    <w:multiLevelType w:val="hybridMultilevel"/>
    <w:tmpl w:val="F4CCD25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3F076A"/>
    <w:multiLevelType w:val="hybridMultilevel"/>
    <w:tmpl w:val="22CE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D0D47"/>
    <w:multiLevelType w:val="hybridMultilevel"/>
    <w:tmpl w:val="1D9C32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342078"/>
    <w:multiLevelType w:val="multilevel"/>
    <w:tmpl w:val="90EC4B7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04A472D"/>
    <w:multiLevelType w:val="hybridMultilevel"/>
    <w:tmpl w:val="91028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B715FE"/>
    <w:multiLevelType w:val="hybridMultilevel"/>
    <w:tmpl w:val="AD02D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6E6D93"/>
    <w:multiLevelType w:val="hybridMultilevel"/>
    <w:tmpl w:val="E9A62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846701"/>
    <w:multiLevelType w:val="hybridMultilevel"/>
    <w:tmpl w:val="CE8E9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535ACA"/>
    <w:multiLevelType w:val="hybridMultilevel"/>
    <w:tmpl w:val="61A43C68"/>
    <w:lvl w:ilvl="0" w:tplc="B58A10B4">
      <w:start w:val="1"/>
      <w:numFmt w:val="bullet"/>
      <w:lvlText w:val="•"/>
      <w:lvlJc w:val="left"/>
      <w:pPr>
        <w:tabs>
          <w:tab w:val="num" w:pos="720"/>
        </w:tabs>
        <w:ind w:left="720" w:hanging="360"/>
      </w:pPr>
      <w:rPr>
        <w:rFonts w:ascii="Arial" w:hAnsi="Arial" w:hint="default"/>
      </w:rPr>
    </w:lvl>
    <w:lvl w:ilvl="1" w:tplc="2AFEBF6E" w:tentative="1">
      <w:start w:val="1"/>
      <w:numFmt w:val="bullet"/>
      <w:lvlText w:val="•"/>
      <w:lvlJc w:val="left"/>
      <w:pPr>
        <w:tabs>
          <w:tab w:val="num" w:pos="1440"/>
        </w:tabs>
        <w:ind w:left="1440" w:hanging="360"/>
      </w:pPr>
      <w:rPr>
        <w:rFonts w:ascii="Arial" w:hAnsi="Arial" w:hint="default"/>
      </w:rPr>
    </w:lvl>
    <w:lvl w:ilvl="2" w:tplc="6442D6F6" w:tentative="1">
      <w:start w:val="1"/>
      <w:numFmt w:val="bullet"/>
      <w:lvlText w:val="•"/>
      <w:lvlJc w:val="left"/>
      <w:pPr>
        <w:tabs>
          <w:tab w:val="num" w:pos="2160"/>
        </w:tabs>
        <w:ind w:left="2160" w:hanging="360"/>
      </w:pPr>
      <w:rPr>
        <w:rFonts w:ascii="Arial" w:hAnsi="Arial" w:hint="default"/>
      </w:rPr>
    </w:lvl>
    <w:lvl w:ilvl="3" w:tplc="4B5C78BA" w:tentative="1">
      <w:start w:val="1"/>
      <w:numFmt w:val="bullet"/>
      <w:lvlText w:val="•"/>
      <w:lvlJc w:val="left"/>
      <w:pPr>
        <w:tabs>
          <w:tab w:val="num" w:pos="2880"/>
        </w:tabs>
        <w:ind w:left="2880" w:hanging="360"/>
      </w:pPr>
      <w:rPr>
        <w:rFonts w:ascii="Arial" w:hAnsi="Arial" w:hint="default"/>
      </w:rPr>
    </w:lvl>
    <w:lvl w:ilvl="4" w:tplc="ECF2AAF4" w:tentative="1">
      <w:start w:val="1"/>
      <w:numFmt w:val="bullet"/>
      <w:lvlText w:val="•"/>
      <w:lvlJc w:val="left"/>
      <w:pPr>
        <w:tabs>
          <w:tab w:val="num" w:pos="3600"/>
        </w:tabs>
        <w:ind w:left="3600" w:hanging="360"/>
      </w:pPr>
      <w:rPr>
        <w:rFonts w:ascii="Arial" w:hAnsi="Arial" w:hint="default"/>
      </w:rPr>
    </w:lvl>
    <w:lvl w:ilvl="5" w:tplc="C3E6EB06" w:tentative="1">
      <w:start w:val="1"/>
      <w:numFmt w:val="bullet"/>
      <w:lvlText w:val="•"/>
      <w:lvlJc w:val="left"/>
      <w:pPr>
        <w:tabs>
          <w:tab w:val="num" w:pos="4320"/>
        </w:tabs>
        <w:ind w:left="4320" w:hanging="360"/>
      </w:pPr>
      <w:rPr>
        <w:rFonts w:ascii="Arial" w:hAnsi="Arial" w:hint="default"/>
      </w:rPr>
    </w:lvl>
    <w:lvl w:ilvl="6" w:tplc="E0CEE708" w:tentative="1">
      <w:start w:val="1"/>
      <w:numFmt w:val="bullet"/>
      <w:lvlText w:val="•"/>
      <w:lvlJc w:val="left"/>
      <w:pPr>
        <w:tabs>
          <w:tab w:val="num" w:pos="5040"/>
        </w:tabs>
        <w:ind w:left="5040" w:hanging="360"/>
      </w:pPr>
      <w:rPr>
        <w:rFonts w:ascii="Arial" w:hAnsi="Arial" w:hint="default"/>
      </w:rPr>
    </w:lvl>
    <w:lvl w:ilvl="7" w:tplc="D9485618" w:tentative="1">
      <w:start w:val="1"/>
      <w:numFmt w:val="bullet"/>
      <w:lvlText w:val="•"/>
      <w:lvlJc w:val="left"/>
      <w:pPr>
        <w:tabs>
          <w:tab w:val="num" w:pos="5760"/>
        </w:tabs>
        <w:ind w:left="5760" w:hanging="360"/>
      </w:pPr>
      <w:rPr>
        <w:rFonts w:ascii="Arial" w:hAnsi="Arial" w:hint="default"/>
      </w:rPr>
    </w:lvl>
    <w:lvl w:ilvl="8" w:tplc="5686DA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F472425"/>
    <w:multiLevelType w:val="hybridMultilevel"/>
    <w:tmpl w:val="C684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5"/>
  </w:num>
  <w:num w:numId="5">
    <w:abstractNumId w:val="12"/>
  </w:num>
  <w:num w:numId="6">
    <w:abstractNumId w:val="2"/>
  </w:num>
  <w:num w:numId="7">
    <w:abstractNumId w:val="15"/>
  </w:num>
  <w:num w:numId="8">
    <w:abstractNumId w:val="16"/>
  </w:num>
  <w:num w:numId="9">
    <w:abstractNumId w:val="3"/>
  </w:num>
  <w:num w:numId="10">
    <w:abstractNumId w:val="10"/>
  </w:num>
  <w:num w:numId="11">
    <w:abstractNumId w:val="0"/>
  </w:num>
  <w:num w:numId="12">
    <w:abstractNumId w:val="13"/>
  </w:num>
  <w:num w:numId="13">
    <w:abstractNumId w:val="9"/>
  </w:num>
  <w:num w:numId="14">
    <w:abstractNumId w:val="14"/>
  </w:num>
  <w:num w:numId="15">
    <w:abstractNumId w:val="7"/>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B9"/>
    <w:rsid w:val="00025A8F"/>
    <w:rsid w:val="00026ACC"/>
    <w:rsid w:val="00034947"/>
    <w:rsid w:val="00035E80"/>
    <w:rsid w:val="0004431F"/>
    <w:rsid w:val="00071791"/>
    <w:rsid w:val="000815AF"/>
    <w:rsid w:val="00082DE6"/>
    <w:rsid w:val="00095B34"/>
    <w:rsid w:val="0011062B"/>
    <w:rsid w:val="00127A7C"/>
    <w:rsid w:val="00161133"/>
    <w:rsid w:val="00165618"/>
    <w:rsid w:val="00174EAE"/>
    <w:rsid w:val="001801C5"/>
    <w:rsid w:val="001956C8"/>
    <w:rsid w:val="001D00F3"/>
    <w:rsid w:val="001E3ACE"/>
    <w:rsid w:val="001F68F1"/>
    <w:rsid w:val="0020198A"/>
    <w:rsid w:val="0021479A"/>
    <w:rsid w:val="00222902"/>
    <w:rsid w:val="0022648A"/>
    <w:rsid w:val="00275FEC"/>
    <w:rsid w:val="002833B9"/>
    <w:rsid w:val="00285EBF"/>
    <w:rsid w:val="00290276"/>
    <w:rsid w:val="00294D3A"/>
    <w:rsid w:val="002A1B0A"/>
    <w:rsid w:val="002A78FB"/>
    <w:rsid w:val="002B3950"/>
    <w:rsid w:val="002C52D2"/>
    <w:rsid w:val="002D22A1"/>
    <w:rsid w:val="002F7F24"/>
    <w:rsid w:val="0031664C"/>
    <w:rsid w:val="00324E64"/>
    <w:rsid w:val="00354807"/>
    <w:rsid w:val="00363707"/>
    <w:rsid w:val="00390D50"/>
    <w:rsid w:val="003B08CF"/>
    <w:rsid w:val="003E0AB7"/>
    <w:rsid w:val="003F4AAA"/>
    <w:rsid w:val="00410938"/>
    <w:rsid w:val="00423E50"/>
    <w:rsid w:val="00475F5A"/>
    <w:rsid w:val="00477D8E"/>
    <w:rsid w:val="00485F8E"/>
    <w:rsid w:val="004A32A3"/>
    <w:rsid w:val="004A58E7"/>
    <w:rsid w:val="004B2E9E"/>
    <w:rsid w:val="004C1CCB"/>
    <w:rsid w:val="004F06F4"/>
    <w:rsid w:val="004F7D66"/>
    <w:rsid w:val="00551CAB"/>
    <w:rsid w:val="00554523"/>
    <w:rsid w:val="005B3F21"/>
    <w:rsid w:val="005E0C39"/>
    <w:rsid w:val="005E6576"/>
    <w:rsid w:val="00665FBA"/>
    <w:rsid w:val="00685D39"/>
    <w:rsid w:val="006D4E58"/>
    <w:rsid w:val="006D6CFE"/>
    <w:rsid w:val="0071040E"/>
    <w:rsid w:val="00724244"/>
    <w:rsid w:val="00735FF2"/>
    <w:rsid w:val="007401E2"/>
    <w:rsid w:val="007A2738"/>
    <w:rsid w:val="007A67A1"/>
    <w:rsid w:val="007F7DDE"/>
    <w:rsid w:val="008178FB"/>
    <w:rsid w:val="0086291D"/>
    <w:rsid w:val="00872E2C"/>
    <w:rsid w:val="008A6113"/>
    <w:rsid w:val="008B6C76"/>
    <w:rsid w:val="008C37C1"/>
    <w:rsid w:val="008F674C"/>
    <w:rsid w:val="00906A86"/>
    <w:rsid w:val="0091606E"/>
    <w:rsid w:val="0092772D"/>
    <w:rsid w:val="00927E21"/>
    <w:rsid w:val="00953895"/>
    <w:rsid w:val="0097162A"/>
    <w:rsid w:val="009C62A5"/>
    <w:rsid w:val="009D3BD0"/>
    <w:rsid w:val="009E6D6A"/>
    <w:rsid w:val="009E7108"/>
    <w:rsid w:val="00A25131"/>
    <w:rsid w:val="00A32B10"/>
    <w:rsid w:val="00A566DB"/>
    <w:rsid w:val="00A8732B"/>
    <w:rsid w:val="00AE2ECD"/>
    <w:rsid w:val="00AE6CC0"/>
    <w:rsid w:val="00AF1E70"/>
    <w:rsid w:val="00B003ED"/>
    <w:rsid w:val="00B45A67"/>
    <w:rsid w:val="00B83605"/>
    <w:rsid w:val="00B959A5"/>
    <w:rsid w:val="00BB06C1"/>
    <w:rsid w:val="00BC0677"/>
    <w:rsid w:val="00BF7F74"/>
    <w:rsid w:val="00C344CF"/>
    <w:rsid w:val="00C625D2"/>
    <w:rsid w:val="00CF2D7D"/>
    <w:rsid w:val="00D129BB"/>
    <w:rsid w:val="00D2074F"/>
    <w:rsid w:val="00D4524A"/>
    <w:rsid w:val="00D46EC6"/>
    <w:rsid w:val="00D65E30"/>
    <w:rsid w:val="00D8347C"/>
    <w:rsid w:val="00D85D40"/>
    <w:rsid w:val="00D879B8"/>
    <w:rsid w:val="00D93373"/>
    <w:rsid w:val="00DE0105"/>
    <w:rsid w:val="00E0643B"/>
    <w:rsid w:val="00E3426C"/>
    <w:rsid w:val="00E45E63"/>
    <w:rsid w:val="00E511A1"/>
    <w:rsid w:val="00E657EF"/>
    <w:rsid w:val="00E674B5"/>
    <w:rsid w:val="00E75FB4"/>
    <w:rsid w:val="00EB1745"/>
    <w:rsid w:val="00EC2445"/>
    <w:rsid w:val="00EC4D7A"/>
    <w:rsid w:val="00ED3872"/>
    <w:rsid w:val="00EE258C"/>
    <w:rsid w:val="00EE404B"/>
    <w:rsid w:val="00EF359C"/>
    <w:rsid w:val="00F11A6D"/>
    <w:rsid w:val="00F3179C"/>
    <w:rsid w:val="00F45472"/>
    <w:rsid w:val="00F641E7"/>
    <w:rsid w:val="00F741F8"/>
    <w:rsid w:val="00F84E29"/>
    <w:rsid w:val="00FC28F2"/>
    <w:rsid w:val="00FD217B"/>
    <w:rsid w:val="00FD7D42"/>
    <w:rsid w:val="00FF0DEC"/>
    <w:rsid w:val="00FF4AF0"/>
    <w:rsid w:val="00FF61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8322F-6B01-49E7-9A7D-5EFB6451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3B9"/>
    <w:rPr>
      <w:rFonts w:ascii="Tahoma" w:hAnsi="Tahoma" w:cs="Tahoma"/>
      <w:sz w:val="16"/>
      <w:szCs w:val="16"/>
    </w:rPr>
  </w:style>
  <w:style w:type="paragraph" w:styleId="Header">
    <w:name w:val="header"/>
    <w:basedOn w:val="Normal"/>
    <w:link w:val="HeaderChar"/>
    <w:uiPriority w:val="99"/>
    <w:unhideWhenUsed/>
    <w:rsid w:val="00D83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47C"/>
  </w:style>
  <w:style w:type="paragraph" w:styleId="Footer">
    <w:name w:val="footer"/>
    <w:basedOn w:val="Normal"/>
    <w:link w:val="FooterChar"/>
    <w:uiPriority w:val="99"/>
    <w:unhideWhenUsed/>
    <w:rsid w:val="00D83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47C"/>
  </w:style>
  <w:style w:type="paragraph" w:styleId="ListParagraph">
    <w:name w:val="List Paragraph"/>
    <w:basedOn w:val="Normal"/>
    <w:link w:val="ListParagraphChar"/>
    <w:uiPriority w:val="34"/>
    <w:qFormat/>
    <w:rsid w:val="00B959A5"/>
    <w:pPr>
      <w:ind w:left="720"/>
      <w:contextualSpacing/>
    </w:pPr>
  </w:style>
  <w:style w:type="paragraph" w:customStyle="1" w:styleId="Default">
    <w:name w:val="Default"/>
    <w:rsid w:val="0055452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54523"/>
    <w:rPr>
      <w:color w:val="0000FF" w:themeColor="hyperlink"/>
      <w:u w:val="single"/>
    </w:rPr>
  </w:style>
  <w:style w:type="paragraph" w:styleId="PlainText">
    <w:name w:val="Plain Text"/>
    <w:basedOn w:val="Normal"/>
    <w:link w:val="PlainTextChar"/>
    <w:uiPriority w:val="99"/>
    <w:semiHidden/>
    <w:unhideWhenUsed/>
    <w:rsid w:val="00127A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7A7C"/>
    <w:rPr>
      <w:rFonts w:ascii="Calibri" w:hAnsi="Calibri"/>
      <w:szCs w:val="21"/>
    </w:rPr>
  </w:style>
  <w:style w:type="paragraph" w:styleId="FootnoteText">
    <w:name w:val="footnote text"/>
    <w:basedOn w:val="Normal"/>
    <w:link w:val="FootnoteTextChar"/>
    <w:uiPriority w:val="99"/>
    <w:semiHidden/>
    <w:unhideWhenUsed/>
    <w:rsid w:val="000349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947"/>
    <w:rPr>
      <w:sz w:val="20"/>
      <w:szCs w:val="20"/>
    </w:rPr>
  </w:style>
  <w:style w:type="character" w:styleId="FootnoteReference">
    <w:name w:val="footnote reference"/>
    <w:basedOn w:val="DefaultParagraphFont"/>
    <w:uiPriority w:val="99"/>
    <w:semiHidden/>
    <w:unhideWhenUsed/>
    <w:rsid w:val="00034947"/>
    <w:rPr>
      <w:vertAlign w:val="superscript"/>
    </w:rPr>
  </w:style>
  <w:style w:type="paragraph" w:customStyle="1" w:styleId="xdefault">
    <w:name w:val="x_default"/>
    <w:basedOn w:val="Normal"/>
    <w:rsid w:val="00EB17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4547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45472"/>
  </w:style>
  <w:style w:type="paragraph" w:styleId="NormalWeb">
    <w:name w:val="Normal (Web)"/>
    <w:basedOn w:val="Normal"/>
    <w:uiPriority w:val="99"/>
    <w:unhideWhenUsed/>
    <w:rsid w:val="0036370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F0DEC"/>
    <w:rPr>
      <w:sz w:val="16"/>
      <w:szCs w:val="16"/>
    </w:rPr>
  </w:style>
  <w:style w:type="paragraph" w:styleId="CommentText">
    <w:name w:val="annotation text"/>
    <w:basedOn w:val="Normal"/>
    <w:link w:val="CommentTextChar"/>
    <w:uiPriority w:val="99"/>
    <w:semiHidden/>
    <w:unhideWhenUsed/>
    <w:rsid w:val="00FF0DEC"/>
    <w:pPr>
      <w:spacing w:line="240" w:lineRule="auto"/>
    </w:pPr>
    <w:rPr>
      <w:sz w:val="20"/>
      <w:szCs w:val="20"/>
    </w:rPr>
  </w:style>
  <w:style w:type="character" w:customStyle="1" w:styleId="CommentTextChar">
    <w:name w:val="Comment Text Char"/>
    <w:basedOn w:val="DefaultParagraphFont"/>
    <w:link w:val="CommentText"/>
    <w:uiPriority w:val="99"/>
    <w:semiHidden/>
    <w:rsid w:val="00FF0DEC"/>
    <w:rPr>
      <w:sz w:val="20"/>
      <w:szCs w:val="20"/>
    </w:rPr>
  </w:style>
  <w:style w:type="paragraph" w:styleId="CommentSubject">
    <w:name w:val="annotation subject"/>
    <w:basedOn w:val="CommentText"/>
    <w:next w:val="CommentText"/>
    <w:link w:val="CommentSubjectChar"/>
    <w:uiPriority w:val="99"/>
    <w:semiHidden/>
    <w:unhideWhenUsed/>
    <w:rsid w:val="00354807"/>
    <w:rPr>
      <w:b/>
      <w:bCs/>
    </w:rPr>
  </w:style>
  <w:style w:type="character" w:customStyle="1" w:styleId="CommentSubjectChar">
    <w:name w:val="Comment Subject Char"/>
    <w:basedOn w:val="CommentTextChar"/>
    <w:link w:val="CommentSubject"/>
    <w:uiPriority w:val="99"/>
    <w:semiHidden/>
    <w:rsid w:val="003548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6221">
      <w:bodyDiv w:val="1"/>
      <w:marLeft w:val="0"/>
      <w:marRight w:val="0"/>
      <w:marTop w:val="0"/>
      <w:marBottom w:val="0"/>
      <w:divBdr>
        <w:top w:val="none" w:sz="0" w:space="0" w:color="auto"/>
        <w:left w:val="none" w:sz="0" w:space="0" w:color="auto"/>
        <w:bottom w:val="none" w:sz="0" w:space="0" w:color="auto"/>
        <w:right w:val="none" w:sz="0" w:space="0" w:color="auto"/>
      </w:divBdr>
    </w:div>
    <w:div w:id="135488693">
      <w:bodyDiv w:val="1"/>
      <w:marLeft w:val="0"/>
      <w:marRight w:val="0"/>
      <w:marTop w:val="0"/>
      <w:marBottom w:val="0"/>
      <w:divBdr>
        <w:top w:val="none" w:sz="0" w:space="0" w:color="auto"/>
        <w:left w:val="none" w:sz="0" w:space="0" w:color="auto"/>
        <w:bottom w:val="none" w:sz="0" w:space="0" w:color="auto"/>
        <w:right w:val="none" w:sz="0" w:space="0" w:color="auto"/>
      </w:divBdr>
    </w:div>
    <w:div w:id="156002567">
      <w:bodyDiv w:val="1"/>
      <w:marLeft w:val="0"/>
      <w:marRight w:val="0"/>
      <w:marTop w:val="0"/>
      <w:marBottom w:val="0"/>
      <w:divBdr>
        <w:top w:val="none" w:sz="0" w:space="0" w:color="auto"/>
        <w:left w:val="none" w:sz="0" w:space="0" w:color="auto"/>
        <w:bottom w:val="none" w:sz="0" w:space="0" w:color="auto"/>
        <w:right w:val="none" w:sz="0" w:space="0" w:color="auto"/>
      </w:divBdr>
    </w:div>
    <w:div w:id="348994841">
      <w:bodyDiv w:val="1"/>
      <w:marLeft w:val="0"/>
      <w:marRight w:val="0"/>
      <w:marTop w:val="0"/>
      <w:marBottom w:val="0"/>
      <w:divBdr>
        <w:top w:val="none" w:sz="0" w:space="0" w:color="auto"/>
        <w:left w:val="none" w:sz="0" w:space="0" w:color="auto"/>
        <w:bottom w:val="none" w:sz="0" w:space="0" w:color="auto"/>
        <w:right w:val="none" w:sz="0" w:space="0" w:color="auto"/>
      </w:divBdr>
    </w:div>
    <w:div w:id="372193374">
      <w:bodyDiv w:val="1"/>
      <w:marLeft w:val="0"/>
      <w:marRight w:val="0"/>
      <w:marTop w:val="0"/>
      <w:marBottom w:val="0"/>
      <w:divBdr>
        <w:top w:val="none" w:sz="0" w:space="0" w:color="auto"/>
        <w:left w:val="none" w:sz="0" w:space="0" w:color="auto"/>
        <w:bottom w:val="none" w:sz="0" w:space="0" w:color="auto"/>
        <w:right w:val="none" w:sz="0" w:space="0" w:color="auto"/>
      </w:divBdr>
      <w:divsChild>
        <w:div w:id="1056248094">
          <w:marLeft w:val="446"/>
          <w:marRight w:val="0"/>
          <w:marTop w:val="125"/>
          <w:marBottom w:val="120"/>
          <w:divBdr>
            <w:top w:val="none" w:sz="0" w:space="0" w:color="auto"/>
            <w:left w:val="none" w:sz="0" w:space="0" w:color="auto"/>
            <w:bottom w:val="none" w:sz="0" w:space="0" w:color="auto"/>
            <w:right w:val="none" w:sz="0" w:space="0" w:color="auto"/>
          </w:divBdr>
        </w:div>
        <w:div w:id="478424577">
          <w:marLeft w:val="446"/>
          <w:marRight w:val="0"/>
          <w:marTop w:val="125"/>
          <w:marBottom w:val="120"/>
          <w:divBdr>
            <w:top w:val="none" w:sz="0" w:space="0" w:color="auto"/>
            <w:left w:val="none" w:sz="0" w:space="0" w:color="auto"/>
            <w:bottom w:val="none" w:sz="0" w:space="0" w:color="auto"/>
            <w:right w:val="none" w:sz="0" w:space="0" w:color="auto"/>
          </w:divBdr>
        </w:div>
        <w:div w:id="2019648699">
          <w:marLeft w:val="446"/>
          <w:marRight w:val="0"/>
          <w:marTop w:val="125"/>
          <w:marBottom w:val="120"/>
          <w:divBdr>
            <w:top w:val="none" w:sz="0" w:space="0" w:color="auto"/>
            <w:left w:val="none" w:sz="0" w:space="0" w:color="auto"/>
            <w:bottom w:val="none" w:sz="0" w:space="0" w:color="auto"/>
            <w:right w:val="none" w:sz="0" w:space="0" w:color="auto"/>
          </w:divBdr>
        </w:div>
        <w:div w:id="1212231976">
          <w:marLeft w:val="446"/>
          <w:marRight w:val="0"/>
          <w:marTop w:val="125"/>
          <w:marBottom w:val="120"/>
          <w:divBdr>
            <w:top w:val="none" w:sz="0" w:space="0" w:color="auto"/>
            <w:left w:val="none" w:sz="0" w:space="0" w:color="auto"/>
            <w:bottom w:val="none" w:sz="0" w:space="0" w:color="auto"/>
            <w:right w:val="none" w:sz="0" w:space="0" w:color="auto"/>
          </w:divBdr>
        </w:div>
        <w:div w:id="1719087824">
          <w:marLeft w:val="446"/>
          <w:marRight w:val="0"/>
          <w:marTop w:val="125"/>
          <w:marBottom w:val="120"/>
          <w:divBdr>
            <w:top w:val="none" w:sz="0" w:space="0" w:color="auto"/>
            <w:left w:val="none" w:sz="0" w:space="0" w:color="auto"/>
            <w:bottom w:val="none" w:sz="0" w:space="0" w:color="auto"/>
            <w:right w:val="none" w:sz="0" w:space="0" w:color="auto"/>
          </w:divBdr>
        </w:div>
        <w:div w:id="240483727">
          <w:marLeft w:val="446"/>
          <w:marRight w:val="0"/>
          <w:marTop w:val="125"/>
          <w:marBottom w:val="120"/>
          <w:divBdr>
            <w:top w:val="none" w:sz="0" w:space="0" w:color="auto"/>
            <w:left w:val="none" w:sz="0" w:space="0" w:color="auto"/>
            <w:bottom w:val="none" w:sz="0" w:space="0" w:color="auto"/>
            <w:right w:val="none" w:sz="0" w:space="0" w:color="auto"/>
          </w:divBdr>
        </w:div>
      </w:divsChild>
    </w:div>
    <w:div w:id="857474528">
      <w:bodyDiv w:val="1"/>
      <w:marLeft w:val="0"/>
      <w:marRight w:val="0"/>
      <w:marTop w:val="0"/>
      <w:marBottom w:val="0"/>
      <w:divBdr>
        <w:top w:val="none" w:sz="0" w:space="0" w:color="auto"/>
        <w:left w:val="none" w:sz="0" w:space="0" w:color="auto"/>
        <w:bottom w:val="none" w:sz="0" w:space="0" w:color="auto"/>
        <w:right w:val="none" w:sz="0" w:space="0" w:color="auto"/>
      </w:divBdr>
    </w:div>
    <w:div w:id="1112436147">
      <w:bodyDiv w:val="1"/>
      <w:marLeft w:val="0"/>
      <w:marRight w:val="0"/>
      <w:marTop w:val="0"/>
      <w:marBottom w:val="0"/>
      <w:divBdr>
        <w:top w:val="none" w:sz="0" w:space="0" w:color="auto"/>
        <w:left w:val="none" w:sz="0" w:space="0" w:color="auto"/>
        <w:bottom w:val="none" w:sz="0" w:space="0" w:color="auto"/>
        <w:right w:val="none" w:sz="0" w:space="0" w:color="auto"/>
      </w:divBdr>
    </w:div>
    <w:div w:id="1826359998">
      <w:bodyDiv w:val="1"/>
      <w:marLeft w:val="0"/>
      <w:marRight w:val="0"/>
      <w:marTop w:val="0"/>
      <w:marBottom w:val="0"/>
      <w:divBdr>
        <w:top w:val="none" w:sz="0" w:space="0" w:color="auto"/>
        <w:left w:val="none" w:sz="0" w:space="0" w:color="auto"/>
        <w:bottom w:val="none" w:sz="0" w:space="0" w:color="auto"/>
        <w:right w:val="none" w:sz="0" w:space="0" w:color="auto"/>
      </w:divBdr>
    </w:div>
    <w:div w:id="18557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avan@sh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53CD3-0D67-4BA6-BC08-5649B88B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6376</Words>
  <Characters>36345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Cavan</dc:creator>
  <cp:lastModifiedBy>Bridget Clay</cp:lastModifiedBy>
  <cp:revision>2</cp:revision>
  <cp:lastPrinted>2015-10-16T10:58:00Z</cp:lastPrinted>
  <dcterms:created xsi:type="dcterms:W3CDTF">2016-04-28T11:10:00Z</dcterms:created>
  <dcterms:modified xsi:type="dcterms:W3CDTF">2016-04-28T11:10:00Z</dcterms:modified>
</cp:coreProperties>
</file>